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388" w:lineRule="auto"/>
        <w:ind w:left="3147" w:right="861" w:hanging="2408"/>
        <w:jc w:val="left"/>
        <w:rPr>
          <w:b/>
          <w:sz w:val="30"/>
        </w:rPr>
      </w:pPr>
      <w:r>
        <w:rPr>
          <w:b/>
          <w:sz w:val="30"/>
        </w:rPr>
        <w:t>《区域联动视角下幼儿园户外体能循环</w:t>
      </w:r>
      <w:r>
        <w:rPr>
          <w:rFonts w:hint="eastAsia"/>
          <w:b/>
          <w:sz w:val="30"/>
          <w:lang w:val="en-US" w:eastAsia="zh-CN"/>
        </w:rPr>
        <w:t>运动项目</w:t>
      </w:r>
      <w:r>
        <w:rPr>
          <w:b/>
          <w:sz w:val="30"/>
        </w:rPr>
        <w:t>的研究》课题中期评估报告</w:t>
      </w:r>
      <w:bookmarkStart w:id="7" w:name="_GoBack"/>
      <w:bookmarkEnd w:id="7"/>
    </w:p>
    <w:p>
      <w:pPr>
        <w:spacing w:before="0" w:line="343" w:lineRule="auto"/>
        <w:ind w:left="200" w:right="2433" w:firstLine="2112"/>
        <w:jc w:val="left"/>
        <w:rPr>
          <w:b/>
          <w:sz w:val="24"/>
        </w:rPr>
      </w:pPr>
      <w:r>
        <w:rPr>
          <w:sz w:val="24"/>
        </w:rPr>
        <w:t>常州市金坛区薛埠镇中心幼儿园课题组</w:t>
      </w:r>
      <w:r>
        <w:rPr>
          <w:b/>
          <w:sz w:val="24"/>
        </w:rPr>
        <w:t>一、课题缘起与解决问题</w:t>
      </w:r>
    </w:p>
    <w:p>
      <w:pPr>
        <w:pStyle w:val="2"/>
        <w:spacing w:line="306" w:lineRule="exact"/>
      </w:pPr>
      <w:r>
        <w:t>（一）基于上一个课题后续研究的需要</w:t>
      </w:r>
    </w:p>
    <w:p>
      <w:pPr>
        <w:pStyle w:val="3"/>
        <w:spacing w:before="129" w:line="343" w:lineRule="auto"/>
        <w:ind w:right="225" w:firstLine="480"/>
      </w:pPr>
      <w:r>
        <w:rPr>
          <w:spacing w:val="-6"/>
        </w:rPr>
        <w:t>我园常州市十三五重点课题《幼儿园户外区域性体育活动的实践研究》已经</w:t>
      </w:r>
      <w:r>
        <w:rPr>
          <w:spacing w:val="-11"/>
        </w:rPr>
        <w:t>顺利结题，通过三年的实施和研究中发现，户外混龄式的区域性运动模式不便于</w:t>
      </w:r>
      <w:r>
        <w:rPr>
          <w:spacing w:val="-16"/>
        </w:rPr>
        <w:t>教师观察本班幼儿的运动发展水平，从而不能做到及时了解及时调整；在幼儿的主体性的培养方面、场地和材料的整体规划方面、教师的组织与指导方面等还存</w:t>
      </w:r>
      <w:r>
        <w:t>在着缺陷与不足，而户外体能大循环活动就能对我们现阶段存在的问题进行弥</w:t>
      </w:r>
      <w:r>
        <w:rPr>
          <w:spacing w:val="-9"/>
        </w:rPr>
        <w:t>补，我们可以根据幼儿园现有的活动场地实际来划分活动区域，根据幼儿本身的</w:t>
      </w:r>
      <w:r>
        <w:rPr>
          <w:spacing w:val="-11"/>
        </w:rPr>
        <w:t>年龄、身体素质等多方面进行材料、设备的投放，促使幼儿通过参与户外活动不</w:t>
      </w:r>
      <w:r>
        <w:rPr>
          <w:spacing w:val="-15"/>
        </w:rPr>
        <w:t>断提升自身身体素质以及适应社会环境的基本能力，同时通过课题的研究提升教</w:t>
      </w:r>
      <w:r>
        <w:rPr>
          <w:spacing w:val="-16"/>
        </w:rPr>
        <w:t>师的整体素质和专业化水平，锻炼研究人员，提高自身的研究水平和研究能力</w:t>
      </w:r>
      <w:r>
        <w:rPr>
          <w:rFonts w:hint="eastAsia"/>
          <w:spacing w:val="-16"/>
          <w:lang w:eastAsia="zh-CN"/>
        </w:rPr>
        <w:t>，</w:t>
      </w:r>
      <w:r>
        <w:t>并使之辐射。</w:t>
      </w:r>
    </w:p>
    <w:p>
      <w:pPr>
        <w:spacing w:before="32"/>
        <w:ind w:left="620" w:right="0" w:firstLine="0"/>
        <w:jc w:val="left"/>
        <w:rPr>
          <w:b/>
          <w:sz w:val="24"/>
          <w:szCs w:val="24"/>
        </w:rPr>
      </w:pPr>
      <w:r>
        <w:rPr>
          <w:b/>
          <w:sz w:val="24"/>
          <w:szCs w:val="24"/>
        </w:rPr>
        <w:t>（二）基于幼儿发展的需要</w:t>
      </w:r>
    </w:p>
    <w:p>
      <w:pPr>
        <w:pStyle w:val="3"/>
        <w:spacing w:before="140" w:line="343" w:lineRule="auto"/>
        <w:ind w:right="317" w:firstLine="480"/>
        <w:jc w:val="both"/>
      </w:pPr>
      <w:r>
        <w:rPr>
          <w:spacing w:val="-7"/>
        </w:rPr>
        <w:t>幼儿园开展幼儿户外体能大循环活动，就是给予幼儿身心发展特征以及发展</w:t>
      </w:r>
      <w:r>
        <w:rPr>
          <w:spacing w:val="-6"/>
        </w:rPr>
        <w:t>目标来专门制定的幼儿户外运动规划方案，将其应用于幼儿学习、生活以及游戏</w:t>
      </w:r>
      <w:r>
        <w:rPr>
          <w:spacing w:val="-10"/>
        </w:rPr>
        <w:t>中，从而将体能大循环的活动思想贯彻其中，通过这种方式来进一步提升幼儿身</w:t>
      </w:r>
      <w:r>
        <w:rPr>
          <w:spacing w:val="-11"/>
        </w:rPr>
        <w:t>体素养。在体能大循环中，利用各种多元化的运动器材开展教学互动，一方面能</w:t>
      </w:r>
      <w:r>
        <w:rPr>
          <w:spacing w:val="-8"/>
        </w:rPr>
        <w:t>够全方位推动幼儿协调发展；另一方面，能够提升幼儿在活动过程中的成就感以</w:t>
      </w:r>
      <w:r>
        <w:rPr>
          <w:spacing w:val="-10"/>
        </w:rPr>
        <w:t>及自信心，激发幼儿参与户外体能大循环活动的积极性，促使其从中体会到运动</w:t>
      </w:r>
      <w:r>
        <w:t>带给自己的愉悦，对幼儿的发展具有积极的教育意义。</w:t>
      </w:r>
    </w:p>
    <w:p>
      <w:pPr>
        <w:spacing w:before="31"/>
        <w:ind w:left="620" w:right="0" w:firstLine="0"/>
        <w:jc w:val="left"/>
        <w:rPr>
          <w:b/>
          <w:sz w:val="24"/>
          <w:szCs w:val="24"/>
        </w:rPr>
      </w:pPr>
      <w:r>
        <w:rPr>
          <w:b/>
          <w:sz w:val="24"/>
          <w:szCs w:val="24"/>
        </w:rPr>
        <w:t>（三）基于教师发展的需要</w:t>
      </w:r>
    </w:p>
    <w:p>
      <w:pPr>
        <w:pStyle w:val="3"/>
        <w:spacing w:before="143" w:line="343" w:lineRule="auto"/>
        <w:ind w:right="197" w:firstLine="480"/>
      </w:pPr>
      <w:r>
        <w:rPr>
          <w:spacing w:val="-6"/>
        </w:rPr>
        <w:t>教师通过多种途径资料收集，以及相关的理论学习，对幼儿的动作发展特点</w:t>
      </w:r>
      <w:r>
        <w:rPr>
          <w:spacing w:val="-16"/>
        </w:rPr>
        <w:t>有了更深入的了解。同时将理论与实际相联系，根据孩子的年龄特点、发展水平、</w:t>
      </w:r>
      <w:r>
        <w:rPr>
          <w:spacing w:val="-13"/>
        </w:rPr>
        <w:t>动作发展的均衡性来设置活动。在体能循环方案制订、器械的摆放、教师的站位、</w:t>
      </w:r>
      <w:r>
        <w:rPr>
          <w:spacing w:val="-8"/>
        </w:rPr>
        <w:t>指导观察研讨中，提升了教师对循环体能运动的认知，掌握了实践活动的形式与方法。</w:t>
      </w:r>
    </w:p>
    <w:p>
      <w:pPr>
        <w:pStyle w:val="2"/>
        <w:spacing w:before="2"/>
      </w:pPr>
      <w:r>
        <w:t>二、课题研究概念与界定</w:t>
      </w:r>
    </w:p>
    <w:p>
      <w:pPr>
        <w:spacing w:after="0"/>
        <w:sectPr>
          <w:footerReference r:id="rId5" w:type="default"/>
          <w:type w:val="continuous"/>
          <w:pgSz w:w="11910" w:h="16840"/>
          <w:pgMar w:top="1500" w:right="1480" w:bottom="1160" w:left="1600" w:header="720" w:footer="975" w:gutter="0"/>
          <w:pgNumType w:start="1"/>
          <w:cols w:space="720" w:num="1"/>
        </w:sectPr>
      </w:pPr>
    </w:p>
    <w:p>
      <w:pPr>
        <w:pStyle w:val="3"/>
        <w:spacing w:before="55" w:line="343" w:lineRule="auto"/>
        <w:ind w:right="225" w:firstLine="420"/>
      </w:pPr>
      <w:r>
        <w:rPr>
          <w:spacing w:val="-11"/>
        </w:rPr>
        <w:t>【区域联动】：区域联动百度词解是指区域发展战略的创新</w:t>
      </w:r>
      <w:r>
        <w:rPr>
          <w:rFonts w:ascii="Arial" w:eastAsia="Arial"/>
        </w:rPr>
        <w:t>,</w:t>
      </w:r>
      <w:r>
        <w:t>也是区域可持续</w:t>
      </w:r>
      <w:r>
        <w:rPr>
          <w:spacing w:val="-1"/>
        </w:rPr>
        <w:t>发展的客观要求。在本课题中，指利用园内户外运动区域，根据幼儿年龄特点、</w:t>
      </w:r>
      <w:r>
        <w:rPr>
          <w:spacing w:val="-9"/>
        </w:rPr>
        <w:t>动作发展的需要、体能水平发展的需要，进行几个或几个以上区域的串联起来的运动模式。</w:t>
      </w:r>
    </w:p>
    <w:p>
      <w:pPr>
        <w:pStyle w:val="3"/>
        <w:spacing w:before="1" w:line="343" w:lineRule="auto"/>
        <w:ind w:right="225" w:firstLine="420"/>
      </w:pPr>
      <w:r>
        <w:rPr>
          <w:spacing w:val="-5"/>
        </w:rPr>
        <w:t>【体能大循环】：体能大循环活动通过合理安排体育活动，利用幼儿园设施</w:t>
      </w:r>
      <w:r>
        <w:rPr>
          <w:spacing w:val="-11"/>
        </w:rPr>
        <w:t>及空间，通过体育器械的不同组合，设置走、跑、跨跳、平衡、翻滚、钻爬、综</w:t>
      </w:r>
      <w:r>
        <w:rPr>
          <w:spacing w:val="-12"/>
        </w:rPr>
        <w:t>合障碍等活动区域，激发幼儿的兴趣，让幼儿循环运动，在力量、速度、耐力、</w:t>
      </w:r>
      <w:r>
        <w:rPr>
          <w:spacing w:val="-1"/>
        </w:rPr>
        <w:t xml:space="preserve">灵活和柔韧度等方面得到充分锻炼，促进幼儿动作全面发展，增强体质。同时， </w:t>
      </w:r>
      <w:r>
        <w:t>在自由、宽松的心理环境中，幼儿心情舒畅,积极主动的参与活动，从而促进幼儿身心健康发展，是幼儿园户外体育活动的一种有效的活动形式。</w:t>
      </w:r>
    </w:p>
    <w:p>
      <w:pPr>
        <w:pStyle w:val="2"/>
        <w:spacing w:before="1"/>
        <w:ind w:left="440"/>
      </w:pPr>
      <w:r>
        <w:t>三、研究目标与研究内容</w:t>
      </w:r>
    </w:p>
    <w:p>
      <w:pPr>
        <w:spacing w:before="132"/>
        <w:ind w:right="0" w:firstLine="482" w:firstLineChars="200"/>
        <w:jc w:val="left"/>
        <w:rPr>
          <w:b/>
          <w:sz w:val="24"/>
        </w:rPr>
      </w:pPr>
      <w:r>
        <w:rPr>
          <w:b/>
          <w:sz w:val="24"/>
        </w:rPr>
        <w:t>（一）研究目标</w:t>
      </w:r>
    </w:p>
    <w:p>
      <w:pPr>
        <w:pStyle w:val="7"/>
        <w:numPr>
          <w:numId w:val="0"/>
        </w:numPr>
        <w:tabs>
          <w:tab w:val="left" w:pos="1040"/>
        </w:tabs>
        <w:spacing w:before="134" w:after="0" w:line="343" w:lineRule="auto"/>
        <w:ind w:right="345" w:rightChars="0" w:firstLine="476" w:firstLineChars="200"/>
        <w:jc w:val="left"/>
        <w:rPr>
          <w:sz w:val="24"/>
        </w:rPr>
      </w:pPr>
      <w:r>
        <w:rPr>
          <w:rFonts w:hint="eastAsia"/>
          <w:spacing w:val="-1"/>
          <w:sz w:val="24"/>
          <w:lang w:val="en-US" w:eastAsia="zh-CN"/>
        </w:rPr>
        <w:t>1.</w:t>
      </w:r>
      <w:r>
        <w:rPr>
          <w:spacing w:val="-1"/>
          <w:sz w:val="24"/>
        </w:rPr>
        <w:t>通过对户外区域性体育活动中幼儿体能水平发展的问题分析，利用游戏</w:t>
      </w:r>
      <w:r>
        <w:rPr>
          <w:sz w:val="24"/>
        </w:rPr>
        <w:t>的形式激发幼儿参与的积极性。</w:t>
      </w:r>
    </w:p>
    <w:p>
      <w:pPr>
        <w:pStyle w:val="7"/>
        <w:numPr>
          <w:numId w:val="0"/>
        </w:numPr>
        <w:tabs>
          <w:tab w:val="left" w:pos="921"/>
        </w:tabs>
        <w:spacing w:before="0" w:after="0" w:line="343" w:lineRule="auto"/>
        <w:ind w:right="317" w:rightChars="0" w:firstLine="452" w:firstLineChars="200"/>
        <w:jc w:val="both"/>
        <w:rPr>
          <w:sz w:val="24"/>
        </w:rPr>
      </w:pPr>
      <w:r>
        <w:rPr>
          <w:rFonts w:hint="eastAsia"/>
          <w:spacing w:val="-7"/>
          <w:sz w:val="24"/>
          <w:lang w:val="en-US" w:eastAsia="zh-CN"/>
        </w:rPr>
        <w:t>2.</w:t>
      </w:r>
      <w:r>
        <w:rPr>
          <w:spacing w:val="-7"/>
          <w:sz w:val="24"/>
        </w:rPr>
        <w:t>创设适宜的体育游戏环境，利用区域与区域之间的有效联动，对体能发展</w:t>
      </w:r>
      <w:r>
        <w:rPr>
          <w:spacing w:val="-12"/>
          <w:sz w:val="24"/>
        </w:rPr>
        <w:t>水平、师幼互动、幼儿安全意识、自我服务能力四大能力的培养等进行研究，以</w:t>
      </w:r>
      <w:r>
        <w:rPr>
          <w:sz w:val="24"/>
        </w:rPr>
        <w:t>此提升户外区域性体育活动的质量。</w:t>
      </w:r>
    </w:p>
    <w:p>
      <w:pPr>
        <w:pStyle w:val="2"/>
        <w:ind w:left="0" w:leftChars="0" w:firstLine="482" w:firstLineChars="200"/>
      </w:pPr>
      <w:r>
        <w:t>（二） 研究内容</w:t>
      </w:r>
    </w:p>
    <w:p>
      <w:pPr>
        <w:pStyle w:val="7"/>
        <w:numPr>
          <w:numId w:val="0"/>
        </w:numPr>
        <w:tabs>
          <w:tab w:val="left" w:pos="861"/>
        </w:tabs>
        <w:spacing w:before="134" w:after="0" w:line="240" w:lineRule="auto"/>
        <w:ind w:right="0" w:rightChars="0" w:firstLine="480" w:firstLineChars="200"/>
        <w:jc w:val="left"/>
        <w:rPr>
          <w:sz w:val="24"/>
        </w:rPr>
      </w:pPr>
      <w:r>
        <w:rPr>
          <w:rFonts w:hint="eastAsia"/>
          <w:sz w:val="24"/>
          <w:lang w:val="en-US" w:eastAsia="zh-CN"/>
        </w:rPr>
        <w:t>1.</w:t>
      </w:r>
      <w:r>
        <w:rPr>
          <w:sz w:val="24"/>
        </w:rPr>
        <w:t>区域联动视角下幼儿体能发展水平现状的研究。</w:t>
      </w:r>
    </w:p>
    <w:p>
      <w:pPr>
        <w:pStyle w:val="7"/>
        <w:numPr>
          <w:numId w:val="0"/>
        </w:numPr>
        <w:tabs>
          <w:tab w:val="left" w:pos="861"/>
        </w:tabs>
        <w:spacing w:before="132" w:after="0" w:line="240" w:lineRule="auto"/>
        <w:ind w:right="0" w:rightChars="0" w:firstLine="480" w:firstLineChars="200"/>
        <w:jc w:val="left"/>
        <w:rPr>
          <w:sz w:val="24"/>
        </w:rPr>
      </w:pPr>
      <w:r>
        <w:rPr>
          <w:rFonts w:hint="eastAsia"/>
          <w:sz w:val="24"/>
          <w:lang w:val="en-US" w:eastAsia="zh-CN"/>
        </w:rPr>
        <w:t>2.</w:t>
      </w:r>
      <w:r>
        <w:rPr>
          <w:sz w:val="24"/>
        </w:rPr>
        <w:t>区域联动视角下幼儿园户外体能大循环活动环境创设、材料投放的研究。</w:t>
      </w:r>
    </w:p>
    <w:p>
      <w:pPr>
        <w:pStyle w:val="7"/>
        <w:numPr>
          <w:numId w:val="0"/>
        </w:numPr>
        <w:tabs>
          <w:tab w:val="left" w:pos="861"/>
        </w:tabs>
        <w:spacing w:before="132" w:after="0" w:line="345" w:lineRule="auto"/>
        <w:ind w:right="285" w:rightChars="0" w:firstLine="480" w:firstLineChars="200"/>
        <w:jc w:val="left"/>
        <w:rPr>
          <w:sz w:val="24"/>
        </w:rPr>
      </w:pPr>
      <w:r>
        <w:rPr>
          <w:rFonts w:hint="eastAsia"/>
          <w:sz w:val="24"/>
          <w:lang w:val="en-US" w:eastAsia="zh-CN"/>
        </w:rPr>
        <w:t>3.</w:t>
      </w:r>
      <w:r>
        <w:rPr>
          <w:sz w:val="24"/>
        </w:rPr>
        <w:t>区域联动视角下幼儿园户外体能大循环活动质量的研究（</w:t>
      </w:r>
      <w:r>
        <w:rPr>
          <w:spacing w:val="-3"/>
          <w:sz w:val="24"/>
        </w:rPr>
        <w:t>体能发展水平、</w:t>
      </w:r>
      <w:r>
        <w:rPr>
          <w:sz w:val="24"/>
        </w:rPr>
        <w:t>师幼互动、幼儿安全意识、自我服务能力的培养等）</w:t>
      </w:r>
    </w:p>
    <w:p>
      <w:pPr>
        <w:pStyle w:val="7"/>
        <w:numPr>
          <w:numId w:val="0"/>
        </w:numPr>
        <w:tabs>
          <w:tab w:val="left" w:pos="801"/>
        </w:tabs>
        <w:spacing w:before="0" w:after="0" w:line="343" w:lineRule="auto"/>
        <w:ind w:right="1065" w:rightChars="0" w:firstLine="240" w:firstLineChars="100"/>
        <w:jc w:val="left"/>
        <w:rPr>
          <w:spacing w:val="-1"/>
          <w:sz w:val="24"/>
        </w:rPr>
      </w:pPr>
      <w:bookmarkStart w:id="0" w:name="   4.区域联动视角下幼儿园户外体能大循环活动教师的指导策略研究。"/>
      <w:bookmarkEnd w:id="0"/>
      <w:bookmarkStart w:id="1" w:name="   4.区域联动视角下幼儿园户外体能大循环活动教师的指导策略研究。"/>
      <w:bookmarkEnd w:id="1"/>
      <w:r>
        <w:rPr>
          <w:sz w:val="24"/>
        </w:rPr>
        <w:t>区域联动</w:t>
      </w:r>
      <w:r>
        <w:rPr>
          <w:spacing w:val="-1"/>
          <w:sz w:val="24"/>
        </w:rPr>
        <w:t>视角下幼儿园户外体能大循环活动教师的指导策略研究。</w:t>
      </w:r>
    </w:p>
    <w:p>
      <w:pPr>
        <w:pStyle w:val="7"/>
        <w:numPr>
          <w:numId w:val="0"/>
        </w:numPr>
        <w:tabs>
          <w:tab w:val="left" w:pos="801"/>
        </w:tabs>
        <w:spacing w:before="0" w:after="0" w:line="343" w:lineRule="auto"/>
        <w:ind w:right="1065" w:rightChars="0" w:firstLine="241" w:firstLineChars="100"/>
        <w:jc w:val="left"/>
        <w:rPr>
          <w:b/>
          <w:sz w:val="24"/>
        </w:rPr>
      </w:pPr>
      <w:r>
        <w:rPr>
          <w:b/>
          <w:sz w:val="24"/>
        </w:rPr>
        <w:t>四、过程概述与方法设计</w:t>
      </w:r>
    </w:p>
    <w:p>
      <w:pPr>
        <w:pStyle w:val="2"/>
        <w:ind w:left="0" w:leftChars="0" w:firstLine="482" w:firstLineChars="200"/>
      </w:pPr>
      <w:r>
        <w:t>（一）课题的研究方法</w:t>
      </w:r>
    </w:p>
    <w:p>
      <w:pPr>
        <w:pStyle w:val="3"/>
        <w:spacing w:before="128" w:line="343" w:lineRule="auto"/>
        <w:ind w:right="317" w:firstLine="360"/>
        <w:jc w:val="both"/>
      </w:pPr>
      <w:r>
        <w:rPr>
          <w:spacing w:val="-1"/>
        </w:rPr>
        <w:t>准备阶段：文献研究法。通过文献研究，组织课题组成员及实践教师进行理</w:t>
      </w:r>
      <w:r>
        <w:rPr>
          <w:spacing w:val="-11"/>
        </w:rPr>
        <w:t>论学习，更新教育教学观念，把握国内外关于体能发展水平研究的进展和研究趋势，使课题研究的内涵和外延更丰富。不断为课题研究提供科学的论证资料和研</w:t>
      </w:r>
      <w:r>
        <w:t>究方法，为课题研究提供充足的事实依据。</w:t>
      </w:r>
    </w:p>
    <w:p>
      <w:pPr>
        <w:pStyle w:val="3"/>
        <w:spacing w:line="345" w:lineRule="auto"/>
        <w:ind w:right="317" w:firstLine="240"/>
      </w:pPr>
      <w:r>
        <w:rPr>
          <w:spacing w:val="-10"/>
        </w:rPr>
        <w:t>实施阶段：通过调查研究分析幼儿园当前的幼儿体能发展水平的现状、教师指导策略的评价等，通过行动研究、案例研究分析讨论如何创设户外体能大循环的</w:t>
      </w:r>
    </w:p>
    <w:p>
      <w:pPr>
        <w:spacing w:after="0" w:line="345" w:lineRule="auto"/>
        <w:sectPr>
          <w:pgSz w:w="11910" w:h="16840"/>
          <w:pgMar w:top="1480" w:right="1480" w:bottom="1160" w:left="1600" w:header="0" w:footer="975" w:gutter="0"/>
          <w:cols w:space="720" w:num="1"/>
        </w:sectPr>
      </w:pPr>
    </w:p>
    <w:p>
      <w:pPr>
        <w:pStyle w:val="3"/>
        <w:spacing w:before="55" w:line="343" w:lineRule="auto"/>
        <w:ind w:right="317"/>
      </w:pPr>
      <w:r>
        <w:rPr>
          <w:spacing w:val="-11"/>
        </w:rPr>
        <w:t>环境、材料的投放，最后就如何在体能大循环中促进幼儿体能发展水平、师幼互</w:t>
      </w:r>
      <w:r>
        <w:t>动、幼儿安全意识、自我服务能力的培养，从而提升我园户外运动的质量。</w:t>
      </w:r>
    </w:p>
    <w:p>
      <w:pPr>
        <w:pStyle w:val="3"/>
        <w:spacing w:line="345" w:lineRule="auto"/>
        <w:ind w:right="317" w:firstLine="480"/>
      </w:pPr>
      <w:r>
        <w:rPr>
          <w:spacing w:val="-10"/>
        </w:rPr>
        <w:t>结题阶段：主要采用经验总结法、分析法等。通过对这些方法的运用，做好</w:t>
      </w:r>
      <w:r>
        <w:t>研究资料的收集、整理、分析工作，撰写课题研究的结题报告。</w:t>
      </w:r>
    </w:p>
    <w:p>
      <w:pPr>
        <w:pStyle w:val="2"/>
        <w:spacing w:line="303" w:lineRule="exact"/>
        <w:ind w:left="0" w:leftChars="0" w:firstLine="482" w:firstLineChars="200"/>
      </w:pPr>
      <w:r>
        <w:t>（二）课题的研究思路和实施步骤</w:t>
      </w:r>
    </w:p>
    <w:p>
      <w:pPr>
        <w:spacing w:before="131"/>
        <w:ind w:left="620" w:right="0" w:firstLine="0"/>
        <w:jc w:val="left"/>
        <w:rPr>
          <w:sz w:val="24"/>
        </w:rPr>
      </w:pPr>
      <w:r>
        <w:rPr>
          <w:sz w:val="24"/>
        </w:rPr>
        <w:t>1.</w:t>
      </w:r>
      <w:r>
        <w:rPr>
          <w:b/>
          <w:sz w:val="24"/>
        </w:rPr>
        <w:t>第一阶段——启动课题</w:t>
      </w:r>
      <w:r>
        <w:rPr>
          <w:sz w:val="24"/>
        </w:rPr>
        <w:t>（2021 年 6 月——2021 年 8 月）</w:t>
      </w:r>
    </w:p>
    <w:p>
      <w:pPr>
        <w:pStyle w:val="7"/>
        <w:numPr>
          <w:ilvl w:val="1"/>
          <w:numId w:val="1"/>
        </w:numPr>
        <w:tabs>
          <w:tab w:val="left" w:pos="1281"/>
        </w:tabs>
        <w:spacing w:before="134" w:after="0" w:line="240" w:lineRule="auto"/>
        <w:ind w:left="1281" w:right="0" w:hanging="601"/>
        <w:jc w:val="left"/>
        <w:rPr>
          <w:sz w:val="24"/>
        </w:rPr>
      </w:pPr>
      <w:r>
        <w:rPr>
          <w:sz w:val="24"/>
        </w:rPr>
        <w:t>确定成员，成立课题组。</w:t>
      </w:r>
    </w:p>
    <w:p>
      <w:pPr>
        <w:pStyle w:val="7"/>
        <w:numPr>
          <w:ilvl w:val="1"/>
          <w:numId w:val="1"/>
        </w:numPr>
        <w:tabs>
          <w:tab w:val="left" w:pos="1281"/>
        </w:tabs>
        <w:spacing w:before="132" w:after="0" w:line="240" w:lineRule="auto"/>
        <w:ind w:left="1281" w:right="0" w:hanging="601"/>
        <w:jc w:val="left"/>
        <w:rPr>
          <w:sz w:val="24"/>
        </w:rPr>
      </w:pPr>
      <w:r>
        <w:rPr>
          <w:sz w:val="24"/>
        </w:rPr>
        <w:t>理论学习，提升自我。</w:t>
      </w:r>
    </w:p>
    <w:p>
      <w:pPr>
        <w:pStyle w:val="7"/>
        <w:numPr>
          <w:ilvl w:val="1"/>
          <w:numId w:val="1"/>
        </w:numPr>
        <w:tabs>
          <w:tab w:val="left" w:pos="1281"/>
        </w:tabs>
        <w:spacing w:before="132" w:after="0" w:line="240" w:lineRule="auto"/>
        <w:ind w:left="1281" w:right="0" w:hanging="601"/>
        <w:jc w:val="left"/>
        <w:rPr>
          <w:sz w:val="24"/>
        </w:rPr>
      </w:pPr>
      <w:r>
        <w:rPr>
          <w:sz w:val="24"/>
        </w:rPr>
        <w:t>完成课题研究方案，确定目标。</w:t>
      </w:r>
    </w:p>
    <w:p>
      <w:pPr>
        <w:spacing w:before="134"/>
        <w:ind w:left="620" w:right="0" w:firstLine="0"/>
        <w:jc w:val="left"/>
        <w:rPr>
          <w:sz w:val="24"/>
        </w:rPr>
      </w:pPr>
      <w:r>
        <w:rPr>
          <w:sz w:val="24"/>
        </w:rPr>
        <w:t>⒉</w:t>
      </w:r>
      <w:r>
        <w:rPr>
          <w:b/>
          <w:sz w:val="24"/>
        </w:rPr>
        <w:t>第二阶段——实施课题</w:t>
      </w:r>
      <w:r>
        <w:rPr>
          <w:sz w:val="24"/>
        </w:rPr>
        <w:t>（2021 年 9 月——2024 年 1 月 ）</w:t>
      </w:r>
    </w:p>
    <w:p>
      <w:pPr>
        <w:pStyle w:val="7"/>
        <w:numPr>
          <w:ilvl w:val="2"/>
          <w:numId w:val="1"/>
        </w:numPr>
        <w:tabs>
          <w:tab w:val="left" w:pos="1401"/>
        </w:tabs>
        <w:spacing w:before="131" w:after="0" w:line="240" w:lineRule="auto"/>
        <w:ind w:left="1401" w:right="0" w:hanging="601"/>
        <w:jc w:val="left"/>
        <w:rPr>
          <w:sz w:val="24"/>
        </w:rPr>
      </w:pPr>
      <w:r>
        <w:rPr>
          <w:sz w:val="24"/>
        </w:rPr>
        <w:t>进入正常研究。</w:t>
      </w:r>
    </w:p>
    <w:p>
      <w:pPr>
        <w:pStyle w:val="3"/>
        <w:spacing w:before="132" w:line="345" w:lineRule="auto"/>
        <w:ind w:left="320" w:right="317" w:firstLine="480"/>
      </w:pPr>
      <w:r>
        <w:t>结合我园实际，确立研究内容，结合我园区域性体育活动的研究成果，组织课题组教师对幼儿体能水平发展的现状进行研究。</w:t>
      </w:r>
    </w:p>
    <w:p>
      <w:pPr>
        <w:pStyle w:val="7"/>
        <w:numPr>
          <w:ilvl w:val="2"/>
          <w:numId w:val="1"/>
        </w:numPr>
        <w:tabs>
          <w:tab w:val="left" w:pos="1401"/>
        </w:tabs>
        <w:spacing w:before="0" w:after="0" w:line="343" w:lineRule="auto"/>
        <w:ind w:left="320" w:right="317" w:firstLine="480"/>
        <w:jc w:val="left"/>
        <w:rPr>
          <w:sz w:val="24"/>
        </w:rPr>
      </w:pPr>
      <w:r>
        <w:rPr>
          <w:spacing w:val="-6"/>
          <w:sz w:val="24"/>
        </w:rPr>
        <w:t xml:space="preserve">在课题组的管理、协调下，各班根据课题阶段计划制定研究思路， </w:t>
      </w:r>
      <w:r>
        <w:rPr>
          <w:spacing w:val="-4"/>
          <w:sz w:val="24"/>
        </w:rPr>
        <w:t>有步骤地实施课题实践。</w:t>
      </w:r>
    </w:p>
    <w:p>
      <w:pPr>
        <w:pStyle w:val="3"/>
        <w:ind w:left="800"/>
      </w:pPr>
      <w:r>
        <w:t>①学期初讨论制定阶段性活动计划，确定研究任务；</w:t>
      </w:r>
    </w:p>
    <w:p>
      <w:pPr>
        <w:pStyle w:val="3"/>
        <w:spacing w:before="128" w:line="343" w:lineRule="auto"/>
        <w:ind w:left="320" w:right="317" w:firstLine="480"/>
      </w:pPr>
      <w:r>
        <w:t>②对体能发展水平、师幼互动、幼儿安全意识、自我服务能力四大能力的培养等进行研究；</w:t>
      </w:r>
    </w:p>
    <w:p>
      <w:pPr>
        <w:pStyle w:val="3"/>
        <w:spacing w:before="2" w:line="343" w:lineRule="auto"/>
        <w:ind w:left="320" w:right="320" w:firstLine="480"/>
      </w:pPr>
      <w:r>
        <w:t>③每个阶段做好实践总结工作，及时反馈信息、总结经验并做好研究材料的上传工作。</w:t>
      </w:r>
    </w:p>
    <w:p>
      <w:pPr>
        <w:pStyle w:val="7"/>
        <w:numPr>
          <w:ilvl w:val="2"/>
          <w:numId w:val="1"/>
        </w:numPr>
        <w:tabs>
          <w:tab w:val="left" w:pos="1401"/>
        </w:tabs>
        <w:spacing w:before="0" w:after="0" w:line="306" w:lineRule="exact"/>
        <w:ind w:left="1401" w:right="0" w:hanging="601"/>
        <w:jc w:val="left"/>
        <w:rPr>
          <w:sz w:val="24"/>
        </w:rPr>
      </w:pPr>
      <w:r>
        <w:rPr>
          <w:sz w:val="24"/>
        </w:rPr>
        <w:t>中期评估微调方案。</w:t>
      </w:r>
    </w:p>
    <w:p>
      <w:pPr>
        <w:pStyle w:val="3"/>
        <w:spacing w:before="134" w:line="343" w:lineRule="auto"/>
        <w:ind w:left="320" w:right="317" w:firstLine="480"/>
      </w:pPr>
      <w:r>
        <w:rPr>
          <w:spacing w:val="-1"/>
        </w:rPr>
        <w:t>①做好阶段性研究报告，进行课题组审议，总结已有经验，分析在研究过</w:t>
      </w:r>
      <w:r>
        <w:t>程中出现的新问题，对研究思路进行调整；</w:t>
      </w:r>
    </w:p>
    <w:p>
      <w:pPr>
        <w:pStyle w:val="3"/>
        <w:spacing w:line="306" w:lineRule="exact"/>
        <w:ind w:left="800"/>
      </w:pPr>
      <w:r>
        <w:t>②课题组研究成员做好相关工作，接受中期评估。</w:t>
      </w:r>
    </w:p>
    <w:p>
      <w:pPr>
        <w:pStyle w:val="7"/>
        <w:numPr>
          <w:ilvl w:val="2"/>
          <w:numId w:val="1"/>
        </w:numPr>
        <w:tabs>
          <w:tab w:val="left" w:pos="1401"/>
        </w:tabs>
        <w:spacing w:before="134" w:after="0" w:line="240" w:lineRule="auto"/>
        <w:ind w:left="1401" w:right="0" w:hanging="601"/>
        <w:jc w:val="left"/>
        <w:rPr>
          <w:sz w:val="24"/>
        </w:rPr>
      </w:pPr>
      <w:r>
        <w:rPr>
          <w:sz w:val="24"/>
        </w:rPr>
        <w:t>有针对性地开展后续研究。</w:t>
      </w:r>
    </w:p>
    <w:p>
      <w:pPr>
        <w:pStyle w:val="3"/>
        <w:spacing w:before="132"/>
        <w:ind w:left="800"/>
      </w:pPr>
      <w:r>
        <w:t>①根据专家评估意见，调整课题研究方案；</w:t>
      </w:r>
    </w:p>
    <w:p>
      <w:pPr>
        <w:pStyle w:val="3"/>
        <w:spacing w:before="131"/>
        <w:ind w:left="800"/>
      </w:pPr>
      <w:r>
        <w:t>②针对调整后的课题研究方案，继续做好研究工作；</w:t>
      </w:r>
    </w:p>
    <w:p>
      <w:pPr>
        <w:pStyle w:val="3"/>
        <w:spacing w:before="134" w:line="343" w:lineRule="auto"/>
        <w:ind w:left="620" w:right="1953" w:firstLine="180"/>
      </w:pPr>
      <w:r>
        <w:t>③及时反思、总结，关注研究材料的收集、整理、归纳。</w:t>
      </w:r>
      <w:r>
        <w:rPr>
          <w:b/>
        </w:rPr>
        <w:t>3.第三阶段——推进课题</w:t>
      </w:r>
      <w:r>
        <w:t>（2024</w:t>
      </w:r>
      <w:r>
        <w:rPr>
          <w:spacing w:val="-41"/>
        </w:rPr>
        <w:t xml:space="preserve"> 年 </w:t>
      </w:r>
      <w:r>
        <w:t>2</w:t>
      </w:r>
      <w:r>
        <w:rPr>
          <w:spacing w:val="-30"/>
        </w:rPr>
        <w:t xml:space="preserve"> 月</w:t>
      </w:r>
      <w:r>
        <w:t>——2024</w:t>
      </w:r>
      <w:r>
        <w:rPr>
          <w:spacing w:val="-40"/>
        </w:rPr>
        <w:t xml:space="preserve"> 年 </w:t>
      </w:r>
      <w:r>
        <w:t>4</w:t>
      </w:r>
      <w:r>
        <w:rPr>
          <w:spacing w:val="-21"/>
        </w:rPr>
        <w:t xml:space="preserve"> 月 </w:t>
      </w:r>
      <w:r>
        <w:rPr>
          <w:spacing w:val="-17"/>
        </w:rPr>
        <w:t>）</w:t>
      </w:r>
    </w:p>
    <w:p>
      <w:pPr>
        <w:pStyle w:val="7"/>
        <w:numPr>
          <w:ilvl w:val="0"/>
          <w:numId w:val="2"/>
        </w:numPr>
        <w:tabs>
          <w:tab w:val="left" w:pos="1281"/>
        </w:tabs>
        <w:spacing w:before="0" w:after="0" w:line="306" w:lineRule="exact"/>
        <w:ind w:left="1281" w:right="0" w:hanging="601"/>
        <w:jc w:val="left"/>
        <w:rPr>
          <w:sz w:val="24"/>
        </w:rPr>
      </w:pPr>
      <w:r>
        <w:rPr>
          <w:sz w:val="24"/>
        </w:rPr>
        <w:t>开展外出培训、专家指导、理论学习、反思交流等活动。</w:t>
      </w:r>
    </w:p>
    <w:p>
      <w:pPr>
        <w:pStyle w:val="7"/>
        <w:numPr>
          <w:ilvl w:val="0"/>
          <w:numId w:val="2"/>
        </w:numPr>
        <w:tabs>
          <w:tab w:val="left" w:pos="1281"/>
        </w:tabs>
        <w:spacing w:before="135" w:after="0" w:line="240" w:lineRule="auto"/>
        <w:ind w:left="1281" w:right="0" w:hanging="601"/>
        <w:jc w:val="left"/>
        <w:rPr>
          <w:sz w:val="24"/>
        </w:rPr>
      </w:pPr>
      <w:r>
        <w:rPr>
          <w:sz w:val="24"/>
        </w:rPr>
        <w:t>边研究边调整研究方案。</w:t>
      </w:r>
    </w:p>
    <w:p>
      <w:pPr>
        <w:spacing w:after="0" w:line="240" w:lineRule="auto"/>
        <w:jc w:val="left"/>
        <w:rPr>
          <w:sz w:val="24"/>
        </w:rPr>
        <w:sectPr>
          <w:pgSz w:w="11910" w:h="16840"/>
          <w:pgMar w:top="1480" w:right="1480" w:bottom="1160" w:left="1600" w:header="0" w:footer="975" w:gutter="0"/>
          <w:cols w:space="720" w:num="1"/>
        </w:sectPr>
      </w:pPr>
    </w:p>
    <w:p>
      <w:pPr>
        <w:pStyle w:val="7"/>
        <w:numPr>
          <w:ilvl w:val="0"/>
          <w:numId w:val="2"/>
        </w:numPr>
        <w:tabs>
          <w:tab w:val="left" w:pos="1281"/>
        </w:tabs>
        <w:spacing w:before="55" w:after="0" w:line="240" w:lineRule="auto"/>
        <w:ind w:left="1281" w:right="0" w:hanging="601"/>
        <w:jc w:val="left"/>
        <w:rPr>
          <w:sz w:val="24"/>
        </w:rPr>
      </w:pPr>
      <w:r>
        <w:rPr>
          <w:sz w:val="24"/>
        </w:rPr>
        <w:t>结合研究进度，细化研究，形成案例集。</w:t>
      </w:r>
    </w:p>
    <w:p>
      <w:pPr>
        <w:pStyle w:val="7"/>
        <w:numPr>
          <w:ilvl w:val="0"/>
          <w:numId w:val="2"/>
        </w:numPr>
        <w:tabs>
          <w:tab w:val="left" w:pos="1281"/>
        </w:tabs>
        <w:spacing w:before="132" w:after="0" w:line="240" w:lineRule="auto"/>
        <w:ind w:left="1281" w:right="0" w:hanging="601"/>
        <w:jc w:val="left"/>
        <w:rPr>
          <w:sz w:val="24"/>
        </w:rPr>
      </w:pPr>
      <w:r>
        <w:rPr>
          <w:sz w:val="24"/>
        </w:rPr>
        <w:t>基于园情，完善调整园本课程的修订。</w:t>
      </w:r>
    </w:p>
    <w:p>
      <w:pPr>
        <w:pStyle w:val="2"/>
        <w:spacing w:before="132"/>
        <w:ind w:left="620"/>
      </w:pPr>
      <w:r>
        <w:t>4.第四阶段——结题活动（2024</w:t>
      </w:r>
      <w:r>
        <w:rPr>
          <w:spacing w:val="-42"/>
        </w:rPr>
        <w:t xml:space="preserve"> 年 </w:t>
      </w:r>
      <w:r>
        <w:t>4</w:t>
      </w:r>
      <w:r>
        <w:rPr>
          <w:spacing w:val="-17"/>
        </w:rPr>
        <w:t xml:space="preserve"> 月——</w:t>
      </w:r>
      <w:r>
        <w:t>2024</w:t>
      </w:r>
      <w:r>
        <w:rPr>
          <w:spacing w:val="-42"/>
        </w:rPr>
        <w:t xml:space="preserve"> 年 </w:t>
      </w:r>
      <w:r>
        <w:t>5</w:t>
      </w:r>
      <w:r>
        <w:rPr>
          <w:spacing w:val="-31"/>
        </w:rPr>
        <w:t xml:space="preserve"> 月</w:t>
      </w:r>
      <w:r>
        <w:t>）</w:t>
      </w:r>
    </w:p>
    <w:p>
      <w:pPr>
        <w:pStyle w:val="7"/>
        <w:numPr>
          <w:ilvl w:val="0"/>
          <w:numId w:val="3"/>
        </w:numPr>
        <w:tabs>
          <w:tab w:val="left" w:pos="1281"/>
        </w:tabs>
        <w:spacing w:before="134" w:after="0" w:line="240" w:lineRule="auto"/>
        <w:ind w:left="1281" w:right="0" w:hanging="601"/>
        <w:jc w:val="left"/>
        <w:rPr>
          <w:sz w:val="24"/>
        </w:rPr>
      </w:pPr>
      <w:r>
        <w:rPr>
          <w:sz w:val="24"/>
        </w:rPr>
        <w:t>撰写结题研究报告。</w:t>
      </w:r>
    </w:p>
    <w:p>
      <w:pPr>
        <w:pStyle w:val="7"/>
        <w:numPr>
          <w:ilvl w:val="0"/>
          <w:numId w:val="3"/>
        </w:numPr>
        <w:tabs>
          <w:tab w:val="left" w:pos="1281"/>
        </w:tabs>
        <w:spacing w:before="132" w:after="0" w:line="343" w:lineRule="auto"/>
        <w:ind w:left="440" w:right="3225" w:firstLine="240"/>
        <w:jc w:val="left"/>
        <w:rPr>
          <w:b/>
          <w:sz w:val="24"/>
        </w:rPr>
      </w:pPr>
      <w:r>
        <w:rPr>
          <w:spacing w:val="-2"/>
          <w:sz w:val="24"/>
        </w:rPr>
        <w:t>整理研究的过程性资料，接受结题评估。</w:t>
      </w:r>
      <w:r>
        <w:rPr>
          <w:b/>
          <w:sz w:val="24"/>
        </w:rPr>
        <w:t>五、实施策略与研究过程</w:t>
      </w:r>
    </w:p>
    <w:p>
      <w:pPr>
        <w:pStyle w:val="2"/>
        <w:tabs>
          <w:tab w:val="left" w:pos="2607"/>
        </w:tabs>
        <w:spacing w:before="1"/>
      </w:pPr>
      <w:r>
        <w:t>（一）精心筹备</w:t>
      </w:r>
      <w:r>
        <w:tab/>
      </w:r>
      <w:r>
        <w:t>顺利开题</w:t>
      </w:r>
    </w:p>
    <w:p>
      <w:pPr>
        <w:pStyle w:val="3"/>
        <w:spacing w:before="132" w:line="343" w:lineRule="auto"/>
        <w:ind w:right="317" w:firstLine="480"/>
        <w:jc w:val="both"/>
      </w:pPr>
      <w:r>
        <w:rPr>
          <w:spacing w:val="-6"/>
        </w:rPr>
        <w:t>我们课题组教师自课题申报后成立了课题研究小组，课题组成员精心设计课</w:t>
      </w:r>
      <w:r>
        <w:rPr>
          <w:spacing w:val="-9"/>
        </w:rPr>
        <w:t>题研究方案，我们还利用集团园的优势，由徐彩云、王燕、臧江燕等骨干教师进行课题的开题论证，还邀请教师发展中心王志忠副主任等专家进行指导，通过课</w:t>
      </w:r>
      <w:r>
        <w:rPr>
          <w:spacing w:val="-7"/>
        </w:rPr>
        <w:t>题主持人的对开题报告的汇报、评审组一致建议要明确课题研究概念，调整相关</w:t>
      </w:r>
      <w:r>
        <w:rPr>
          <w:spacing w:val="-10"/>
        </w:rPr>
        <w:t>研究内容，要根据本园幼儿的发展实际确定能解决实际问题的研究内容，不能泛</w:t>
      </w:r>
      <w:r>
        <w:rPr>
          <w:spacing w:val="-1"/>
        </w:rPr>
        <w:t>泛而谈,由此我们将原研究目标、研究内容更加聚焦在孩子的发展，并将课题题</w:t>
      </w:r>
      <w:r>
        <w:rPr>
          <w:spacing w:val="-10"/>
        </w:rPr>
        <w:t>目调整为：区域联动视角下幼儿园户外体能大循环活动的研究，目标和内容也作</w:t>
      </w:r>
      <w:r>
        <w:t>了相应调整。</w:t>
      </w:r>
    </w:p>
    <w:p>
      <w:pPr>
        <w:spacing w:before="3" w:line="343" w:lineRule="auto"/>
        <w:ind w:left="680" w:right="5374" w:firstLine="0"/>
        <w:jc w:val="both"/>
        <w:rPr>
          <w:sz w:val="24"/>
        </w:rPr>
      </w:pPr>
      <w:r>
        <w:rPr>
          <w:b/>
          <w:sz w:val="24"/>
        </w:rPr>
        <w:t>（二）找准问题 诱发内需</w:t>
      </w:r>
      <w:r>
        <w:rPr>
          <w:sz w:val="24"/>
        </w:rPr>
        <w:t>1.理论学习 提取问题</w:t>
      </w:r>
    </w:p>
    <w:p>
      <w:pPr>
        <w:pStyle w:val="3"/>
        <w:spacing w:line="343" w:lineRule="auto"/>
        <w:ind w:right="225" w:firstLine="480"/>
      </w:pPr>
      <w:r>
        <w:rPr>
          <w:spacing w:val="-7"/>
        </w:rPr>
        <w:t>教育理念引领教师的教育行为，教育改革的步伐要求我们不断更新与充实自</w:t>
      </w:r>
      <w:r>
        <w:rPr>
          <w:spacing w:val="-11"/>
        </w:rPr>
        <w:t>己的教育理论，这就需要多阅读各类有关教育教学、教育科研的书籍与刊物，了</w:t>
      </w:r>
      <w:r>
        <w:rPr>
          <w:spacing w:val="-14"/>
        </w:rPr>
        <w:t>解最新的教育动态，学习最优的教育策略，掌握最有效的科研方法。我们通过集</w:t>
      </w:r>
      <w:r>
        <w:rPr>
          <w:spacing w:val="-15"/>
        </w:rPr>
        <w:t xml:space="preserve">体教研、网络培训等形式组织教师学习了《指南》、皮亚杰的“认知发展理论” </w:t>
      </w:r>
      <w:r>
        <w:rPr>
          <w:spacing w:val="-5"/>
        </w:rPr>
        <w:t>和“发生认识理论”、</w:t>
      </w:r>
      <w:r>
        <w:fldChar w:fldCharType="begin"/>
      </w:r>
      <w:r>
        <w:instrText xml:space="preserve"> HYPERLINK "http://www.cnki.com.cn/Journal/H-H3-YEJY-2016-Z3.htm" \h </w:instrText>
      </w:r>
      <w:r>
        <w:fldChar w:fldCharType="separate"/>
      </w:r>
      <w:r>
        <w:rPr>
          <w:spacing w:val="-3"/>
        </w:rPr>
        <w:t>《幼儿教育》</w:t>
      </w:r>
      <w:r>
        <w:t>2016</w:t>
      </w:r>
      <w:r>
        <w:rPr>
          <w:spacing w:val="-40"/>
        </w:rPr>
        <w:t xml:space="preserve"> 年 </w:t>
      </w:r>
      <w:r>
        <w:t>Z3</w:t>
      </w:r>
      <w:r>
        <w:rPr>
          <w:spacing w:val="-33"/>
        </w:rPr>
        <w:t xml:space="preserve"> 期</w:t>
      </w:r>
      <w:r>
        <w:rPr>
          <w:spacing w:val="-33"/>
        </w:rPr>
        <w:fldChar w:fldCharType="end"/>
      </w:r>
      <w:r>
        <w:t>《</w:t>
      </w:r>
      <w:r>
        <w:fldChar w:fldCharType="begin"/>
      </w:r>
      <w:r>
        <w:instrText xml:space="preserve"> HYPERLINK "http://www.so.com/link?m=aThlxQhk2DaVniKHYU8pYDE3BvqtItPc37MDwsUsVlj6ulr70nVSwwzExPXMjhqhww9gkOiRV0%2F2ygnAbY2LFf6u2sw%2FiH%2FpZ7f2q04ZYY6COlvrMvLHIYN3RgifahNiTCj8wkFS9oPtxighCVsNZ4ooT%2BUtMBpZUjStF56sQWRZ3huLqBNwBA59jjYeaQa2%2B7emV493Uqe8dbIbG%2B%2Fa%2F1CrvHyojOWbBPi6HmdoHkuX7fmWIvC7%2Fu2h96JNc9PrH3uwB4rNRjm5%2FTzBd9kFowRewFHKk%2BVDbYEwfloQLKEXhVJv9%2FRKufc0gncxpCCRhDHQbfCSEJK8tI4MpQH%2FbcQLVCogYQUZdSWw0Ze%2FhxwI%3D" \h </w:instrText>
      </w:r>
      <w:r>
        <w:fldChar w:fldCharType="separate"/>
      </w:r>
      <w:r>
        <w:t>幼儿园户外活动场地研究的</w:t>
      </w:r>
      <w:r>
        <w:fldChar w:fldCharType="end"/>
      </w:r>
      <w:r>
        <w:rPr>
          <w:spacing w:val="-9"/>
        </w:rPr>
        <w:t>现状、问题与建议》、朱家雄教授《幼儿园活动材料的选择和准备》、《幼儿园</w:t>
      </w:r>
      <w:r>
        <w:rPr>
          <w:spacing w:val="-8"/>
        </w:rPr>
        <w:t>创造性课程》、《</w:t>
      </w:r>
      <w:r>
        <w:t>0-8</w:t>
      </w:r>
      <w:r>
        <w:rPr>
          <w:spacing w:val="-8"/>
        </w:rPr>
        <w:t xml:space="preserve"> 岁儿童学习环境创设》、《发现儿童的力量》、《幼儿园</w:t>
      </w:r>
      <w:r>
        <w:rPr>
          <w:spacing w:val="-9"/>
        </w:rPr>
        <w:t>户外体育锻炼实践与探索》、《幼儿园体育游戏指导》、《幼儿体育指导教程》</w:t>
      </w:r>
      <w:r>
        <w:rPr>
          <w:spacing w:val="-1"/>
        </w:rPr>
        <w:t>等书籍，在一次次的学习、交流、反思中进一步认识到户外体能大循环的优势、</w:t>
      </w:r>
      <w:r>
        <w:rPr>
          <w:spacing w:val="-7"/>
        </w:rPr>
        <w:t>了解研究重点及方向；通过理论学习对照我园幼儿体能水平发展存在的问题，提出初步的解决设想。</w:t>
      </w:r>
    </w:p>
    <w:p>
      <w:pPr>
        <w:pStyle w:val="3"/>
        <w:spacing w:before="3"/>
        <w:ind w:left="680"/>
      </w:pPr>
      <w:r>
        <w:t>2.集体诊断 连接问题</w:t>
      </w:r>
    </w:p>
    <w:p>
      <w:pPr>
        <w:pStyle w:val="3"/>
        <w:spacing w:before="131"/>
        <w:ind w:left="680"/>
      </w:pPr>
      <w:r>
        <w:t>⑴重视前期准备，忽视关注运动质量</w:t>
      </w:r>
    </w:p>
    <w:p>
      <w:pPr>
        <w:spacing w:after="0"/>
        <w:sectPr>
          <w:pgSz w:w="11910" w:h="16840"/>
          <w:pgMar w:top="1480" w:right="1480" w:bottom="1160" w:left="1600" w:header="0" w:footer="975" w:gutter="0"/>
          <w:cols w:space="720" w:num="1"/>
        </w:sectPr>
      </w:pPr>
    </w:p>
    <w:p>
      <w:pPr>
        <w:pStyle w:val="3"/>
        <w:spacing w:before="55" w:line="343" w:lineRule="auto"/>
        <w:ind w:right="317" w:firstLine="480"/>
        <w:jc w:val="both"/>
      </w:pPr>
      <w:bookmarkStart w:id="2" w:name="在进行户外区域性体育活动时，教师往往注重了幼儿运动前的场地布置、器械准备、情境设"/>
      <w:bookmarkEnd w:id="2"/>
      <w:r>
        <w:rPr>
          <w:spacing w:val="-7"/>
        </w:rPr>
        <w:t>在进行户外区域性体育活动时，教师往往注重了幼儿运动前的场地布置、器</w:t>
      </w:r>
      <w:r>
        <w:rPr>
          <w:spacing w:val="-11"/>
        </w:rPr>
        <w:t>械准备、情境设计等，但是，在过程中，因为每个区域里的孩子每天来自不同的</w:t>
      </w:r>
      <w:r>
        <w:rPr>
          <w:spacing w:val="-10"/>
        </w:rPr>
        <w:t>班级，教师往往会忽视幼儿的参与，忽略体能水平的发展，出现了教师组织不到</w:t>
      </w:r>
      <w:r>
        <w:t>位，孩子也不知道如何去参与，达不到预期的效果。</w:t>
      </w:r>
    </w:p>
    <w:p>
      <w:pPr>
        <w:pStyle w:val="3"/>
        <w:spacing w:before="1"/>
        <w:ind w:left="680"/>
      </w:pPr>
      <w:r>
        <w:t>⑵重视幼儿的自主性，忽视运动的挑战性</w:t>
      </w:r>
    </w:p>
    <w:p>
      <w:pPr>
        <w:pStyle w:val="3"/>
        <w:spacing w:before="131" w:line="343" w:lineRule="auto"/>
        <w:ind w:right="317" w:firstLine="480"/>
        <w:jc w:val="both"/>
      </w:pPr>
      <w:r>
        <w:rPr>
          <w:spacing w:val="-6"/>
        </w:rPr>
        <w:t>在每天的户外区域体育活动中，孩子们虽然能进自主的选择区域、材料、伙</w:t>
      </w:r>
      <w:r>
        <w:rPr>
          <w:spacing w:val="-10"/>
        </w:rPr>
        <w:t>伴，也能在各自运动区域中保持充足的运动时间，但是在实际运动的过程中，区</w:t>
      </w:r>
      <w:r>
        <w:rPr>
          <w:spacing w:val="-6"/>
        </w:rPr>
        <w:t>域负责的老师往往会选择一些轻松、安全、难度低的游戏材料，对于挑战性强的</w:t>
      </w:r>
      <w:r>
        <w:rPr>
          <w:spacing w:val="-8"/>
        </w:rPr>
        <w:t>活动材料避而不选，比如：投掷区的喂小动物、球区的固定拍球等，虽然孩子参与的兴趣比较强，但是孩子身体的未曾得到充分的锻炼，运动量也比较少，久而</w:t>
      </w:r>
      <w:r>
        <w:rPr>
          <w:spacing w:val="-10"/>
        </w:rPr>
        <w:t>久之，就会对孩子产生了负面的影响，比如挑食、偏食、食欲不振、生长的速度</w:t>
      </w:r>
      <w:r>
        <w:t>比较缓慢。</w:t>
      </w:r>
    </w:p>
    <w:p>
      <w:pPr>
        <w:pStyle w:val="3"/>
        <w:spacing w:before="4"/>
        <w:ind w:left="680"/>
      </w:pPr>
      <w:r>
        <w:t>⑶重视活动的游戏性，忽视动作发展的全面性</w:t>
      </w:r>
    </w:p>
    <w:p>
      <w:pPr>
        <w:pStyle w:val="3"/>
        <w:spacing w:before="132" w:line="343" w:lineRule="auto"/>
        <w:ind w:right="225" w:firstLine="480"/>
      </w:pPr>
      <w:bookmarkStart w:id="3" w:name="    随着课程游戏化项目推进至今，教师们都能以游戏为基本活动形式，当然，在户外"/>
      <w:bookmarkEnd w:id="3"/>
      <w:r>
        <w:rPr>
          <w:spacing w:val="-1"/>
        </w:rPr>
        <w:t xml:space="preserve">随着课程游戏化项目推进至今，教师们都能以游戏为基本活动形式，当然， </w:t>
      </w:r>
      <w:r>
        <w:rPr>
          <w:spacing w:val="-6"/>
        </w:rPr>
        <w:t>在户外区域性体育活动中，教师们也能注重每个运动区域的游戏性，比如在攀爬</w:t>
      </w:r>
      <w:r>
        <w:rPr>
          <w:spacing w:val="-10"/>
        </w:rPr>
        <w:t>区以“摘果子”的游戏让孩子爬上梯子摘果子，然后再比一比谁的果子多，多几</w:t>
      </w:r>
      <w:r>
        <w:rPr>
          <w:spacing w:val="-14"/>
        </w:rPr>
        <w:t xml:space="preserve">个的形式开展，但是，孩子在 </w:t>
      </w:r>
      <w:r>
        <w:t>60</w:t>
      </w:r>
      <w:r>
        <w:rPr>
          <w:spacing w:val="-8"/>
        </w:rPr>
        <w:t xml:space="preserve"> 分钟的体育活动时间里，只能发展孩子攀爬的</w:t>
      </w:r>
      <w:r>
        <w:rPr>
          <w:spacing w:val="-12"/>
        </w:rPr>
        <w:t>大肌肉动作和手眼协调的小肌肉动作，其他的走、跑、跳、钻爬等动作均得不到发展，长期下来，会对孩子身体的健康产生影响。</w:t>
      </w:r>
    </w:p>
    <w:p>
      <w:pPr>
        <w:pStyle w:val="3"/>
        <w:spacing w:before="1"/>
        <w:ind w:firstLine="480" w:firstLineChars="200"/>
      </w:pPr>
      <w:r>
        <w:rPr>
          <w:rFonts w:hint="eastAsia"/>
          <w:lang w:val="en-US" w:eastAsia="zh-CN"/>
        </w:rPr>
        <w:t>3.</w:t>
      </w:r>
      <w:r>
        <w:t>有效引领 回应问题</w:t>
      </w:r>
    </w:p>
    <w:p>
      <w:pPr>
        <w:pStyle w:val="3"/>
        <w:spacing w:before="132" w:line="343" w:lineRule="auto"/>
        <w:ind w:right="197" w:firstLine="480"/>
      </w:pPr>
      <w:r>
        <w:rPr>
          <w:spacing w:val="1"/>
        </w:rPr>
        <w:t>在问题罗列与分析之后，我们邀请了薛埠镇中心小学体育老师进行现场指</w:t>
      </w:r>
      <w:r>
        <w:rPr>
          <w:spacing w:val="-11"/>
        </w:rPr>
        <w:t>导，还邀请了湖北完美童年体育文化发展有限公司的专职体育培训师胡洲瑞进行</w:t>
      </w:r>
      <w:r>
        <w:rPr>
          <w:spacing w:val="-13"/>
        </w:rPr>
        <w:t>云端对话，从课题的开题报告、研究目标、研究内容和活动现场给了专业的引领</w:t>
      </w:r>
      <w:r>
        <w:rPr>
          <w:spacing w:val="-12"/>
        </w:rPr>
        <w:t>和指导，专家们指出研究要一定要聚焦核心问题，可以从科学布置运动场地，投</w:t>
      </w:r>
      <w:r>
        <w:rPr>
          <w:spacing w:val="-19"/>
        </w:rPr>
        <w:t xml:space="preserve">放合理的运动材料等进行研究；同时还建议我们要以课题研究为纽带，汇聚资源， </w:t>
      </w:r>
      <w:r>
        <w:rPr>
          <w:spacing w:val="-9"/>
        </w:rPr>
        <w:t>整合力量，借鉴同类课题研究成果，立足本园条件，挖掘问题本质，推动课题研</w:t>
      </w:r>
      <w:r>
        <w:rPr>
          <w:spacing w:val="-12"/>
        </w:rPr>
        <w:t>究的纵深化发展，一定要以儿童发展为前提进行研究，切忌重形式，走流程，为</w:t>
      </w:r>
      <w:r>
        <w:rPr>
          <w:spacing w:val="-14"/>
        </w:rPr>
        <w:t>了课题研究而研究，要明确课题研究就是为了解决一日活动中出现的问题，不要规避研究中遇到的问题，一定要用事实说话，用理论支撑，用数据验证。</w:t>
      </w:r>
    </w:p>
    <w:p>
      <w:pPr>
        <w:pStyle w:val="2"/>
        <w:spacing w:before="3"/>
        <w:ind w:left="560"/>
      </w:pPr>
      <w:bookmarkStart w:id="4" w:name=" （三）聚焦问题 改进优化"/>
      <w:bookmarkEnd w:id="4"/>
      <w:r>
        <w:rPr>
          <w:rFonts w:hint="eastAsia" w:ascii="黑体" w:eastAsia="黑体"/>
        </w:rPr>
        <w:t>（三）</w:t>
      </w:r>
      <w:r>
        <w:t>聚焦问题 改进优化</w:t>
      </w:r>
    </w:p>
    <w:p>
      <w:pPr>
        <w:pStyle w:val="3"/>
        <w:spacing w:before="134"/>
        <w:ind w:left="680"/>
      </w:pPr>
      <w:r>
        <w:t>认清现状、发现问题、明确研究方向之后，我们采用观察法、个案研究法来</w:t>
      </w:r>
    </w:p>
    <w:p>
      <w:pPr>
        <w:spacing w:after="0"/>
        <w:sectPr>
          <w:pgSz w:w="11910" w:h="16840"/>
          <w:pgMar w:top="1480" w:right="1480" w:bottom="1160" w:left="1600" w:header="0" w:footer="975" w:gutter="0"/>
          <w:cols w:space="720" w:num="1"/>
        </w:sectPr>
      </w:pPr>
    </w:p>
    <w:p>
      <w:pPr>
        <w:pStyle w:val="3"/>
        <w:spacing w:before="55" w:line="343" w:lineRule="auto"/>
        <w:ind w:right="317"/>
      </w:pPr>
      <w:r>
        <w:rPr>
          <w:spacing w:val="-6"/>
        </w:rPr>
        <w:t>解决重视前期准备忽视关注运动质量、重视幼儿的自主性忽视运动的挑战性、重</w:t>
      </w:r>
      <w:r>
        <w:t>视活动的游戏性忽视动作发展的全面性等问题。</w:t>
      </w:r>
    </w:p>
    <w:p>
      <w:pPr>
        <w:pStyle w:val="7"/>
        <w:numPr>
          <w:ilvl w:val="0"/>
          <w:numId w:val="4"/>
        </w:numPr>
        <w:tabs>
          <w:tab w:val="left" w:pos="921"/>
        </w:tabs>
        <w:spacing w:before="0" w:after="0" w:line="306" w:lineRule="exact"/>
        <w:ind w:left="921" w:right="0" w:hanging="241"/>
        <w:jc w:val="left"/>
        <w:rPr>
          <w:sz w:val="24"/>
        </w:rPr>
      </w:pPr>
      <w:r>
        <w:rPr>
          <w:sz w:val="24"/>
        </w:rPr>
        <w:t>标准在心中 研究有方向</w:t>
      </w:r>
    </w:p>
    <w:p>
      <w:pPr>
        <w:pStyle w:val="3"/>
        <w:spacing w:before="135" w:line="343" w:lineRule="auto"/>
        <w:ind w:right="317" w:firstLine="480"/>
      </w:pPr>
      <w:r>
        <w:rPr>
          <w:spacing w:val="-10"/>
        </w:rPr>
        <w:t>经研讨，课题组将体能大循环的时间定在每周五进行一次中、大班幼儿的体能大循环，等到经验成熟后，再调整时间和参加循环的对象。于是，我们就根据</w:t>
      </w:r>
    </w:p>
    <w:p>
      <w:pPr>
        <w:pStyle w:val="3"/>
        <w:spacing w:line="343" w:lineRule="auto"/>
        <w:ind w:right="317"/>
        <w:jc w:val="both"/>
      </w:pPr>
      <w:r>
        <w:t>《3-6</w:t>
      </w:r>
      <w:r>
        <w:rPr>
          <w:spacing w:val="-9"/>
        </w:rPr>
        <w:t xml:space="preserve"> 岁儿童学习与发展指南》</w:t>
      </w:r>
      <w:r>
        <w:rPr>
          <w:spacing w:val="-3"/>
        </w:rPr>
        <w:t>（</w:t>
      </w:r>
      <w:r>
        <w:rPr>
          <w:spacing w:val="-4"/>
        </w:rPr>
        <w:t>以下简称《指南》</w:t>
      </w:r>
      <w:r>
        <w:rPr>
          <w:spacing w:val="-5"/>
        </w:rPr>
        <w:t>）</w:t>
      </w:r>
      <w:r>
        <w:rPr>
          <w:spacing w:val="-2"/>
        </w:rPr>
        <w:t>中健康领域的目标以及参</w:t>
      </w:r>
      <w:r>
        <w:rPr>
          <w:spacing w:val="-4"/>
        </w:rPr>
        <w:t>考《国民体质测定标准手册</w:t>
      </w:r>
      <w:r>
        <w:t>（幼儿部分</w:t>
      </w:r>
      <w:r>
        <w:rPr>
          <w:spacing w:val="-8"/>
        </w:rPr>
        <w:t>）</w:t>
      </w:r>
      <w:r>
        <w:rPr>
          <w:spacing w:val="-13"/>
          <w:sz w:val="21"/>
        </w:rPr>
        <w:t>》</w:t>
      </w:r>
      <w:r>
        <w:rPr>
          <w:spacing w:val="-3"/>
        </w:rPr>
        <w:t>（以下简称《标准》</w:t>
      </w:r>
      <w:r>
        <w:rPr>
          <w:spacing w:val="-8"/>
        </w:rPr>
        <w:t>）</w:t>
      </w:r>
      <w:r>
        <w:rPr>
          <w:spacing w:val="-4"/>
        </w:rPr>
        <w:t>的内容，让每</w:t>
      </w:r>
      <w:r>
        <w:rPr>
          <w:spacing w:val="-6"/>
        </w:rPr>
        <w:t>个教师对孩子动作发展和体能发展水平心中要有数，在做好前期准备工作的前提</w:t>
      </w:r>
      <w:r>
        <w:rPr>
          <w:spacing w:val="-11"/>
        </w:rPr>
        <w:t>下，对于班级每个孩子的原有水平要清晰，于是，课题组全体教师对自己所在班</w:t>
      </w:r>
      <w:r>
        <w:t>级的孩子在进行自主选择区域性体育活动时孩子的发展进行了为期一个月的跟踪、记录、评价，对幼儿双脚连续跳、10</w:t>
      </w:r>
      <w:r>
        <w:rPr>
          <w:spacing w:val="-3"/>
        </w:rPr>
        <w:t xml:space="preserve"> 米折返跑、走平衡木、坐位体前屈、</w:t>
      </w:r>
      <w:r>
        <w:rPr>
          <w:spacing w:val="-13"/>
        </w:rPr>
        <w:t xml:space="preserve">网球投掷、立定跳远 </w:t>
      </w:r>
      <w:r>
        <w:t>6</w:t>
      </w:r>
      <w:r>
        <w:rPr>
          <w:spacing w:val="-13"/>
        </w:rPr>
        <w:t xml:space="preserve"> 个项目进行体能评测，为教师设计和实施科学、适宜的体</w:t>
      </w:r>
      <w:r>
        <w:rPr>
          <w:spacing w:val="-10"/>
        </w:rPr>
        <w:t>能大循环方案，提供了明确的方向和数据的支持，从而逐步实现让教师转变对活</w:t>
      </w:r>
      <w:r>
        <w:t>动前期准备的高度重视，转变为对孩子运动质量的关注。</w:t>
      </w:r>
    </w:p>
    <w:p>
      <w:pPr>
        <w:pStyle w:val="7"/>
        <w:numPr>
          <w:ilvl w:val="0"/>
          <w:numId w:val="4"/>
        </w:numPr>
        <w:tabs>
          <w:tab w:val="left" w:pos="921"/>
          <w:tab w:val="left" w:pos="2345"/>
        </w:tabs>
        <w:spacing w:before="1" w:after="0" w:line="240" w:lineRule="auto"/>
        <w:ind w:left="921" w:right="0" w:hanging="241"/>
        <w:jc w:val="left"/>
        <w:rPr>
          <w:sz w:val="24"/>
        </w:rPr>
      </w:pPr>
      <w:r>
        <w:rPr>
          <w:sz w:val="24"/>
        </w:rPr>
        <w:t>合理来规划</w:t>
      </w:r>
      <w:r>
        <w:rPr>
          <w:sz w:val="24"/>
        </w:rPr>
        <w:tab/>
      </w:r>
      <w:r>
        <w:rPr>
          <w:sz w:val="24"/>
        </w:rPr>
        <w:t>环境为支架</w:t>
      </w:r>
    </w:p>
    <w:p>
      <w:pPr>
        <w:pStyle w:val="3"/>
        <w:spacing w:before="134" w:line="343" w:lineRule="auto"/>
        <w:ind w:right="197" w:firstLine="480"/>
      </w:pPr>
      <w:r>
        <w:rPr>
          <w:spacing w:val="-5"/>
        </w:rPr>
        <w:t>通过对每学期保健老师提供的幼儿身高、体重的指标来分析，我们将幼儿运</w:t>
      </w:r>
      <w:r>
        <w:rPr>
          <w:spacing w:val="-9"/>
        </w:rPr>
        <w:t xml:space="preserve">动质量的提升目标融进孩子每一天的 </w:t>
      </w:r>
      <w:r>
        <w:t>1</w:t>
      </w:r>
      <w:r>
        <w:rPr>
          <w:spacing w:val="-14"/>
        </w:rPr>
        <w:t xml:space="preserve"> 小时的体育活动时间内，保证孩子身心健</w:t>
      </w:r>
      <w:r>
        <w:rPr>
          <w:spacing w:val="-17"/>
        </w:rPr>
        <w:t xml:space="preserve">康。我们将每周一次全园体能循环，调整为每周三次。幼儿在体能大循环活动时， </w:t>
      </w:r>
      <w:r>
        <w:rPr>
          <w:spacing w:val="-4"/>
        </w:rPr>
        <w:t>全体课题组教师首先对园中具有教育意义的户外环境进行有效挖掘，通过教研打</w:t>
      </w:r>
      <w:r>
        <w:rPr>
          <w:spacing w:val="-3"/>
        </w:rPr>
        <w:t>开所有成员的思路，</w:t>
      </w:r>
      <w:r>
        <w:t>2022</w:t>
      </w:r>
      <w:r>
        <w:rPr>
          <w:spacing w:val="-6"/>
        </w:rPr>
        <w:t xml:space="preserve"> 年春学期开始，我们就根据园中的体育环境和幼儿综</w:t>
      </w:r>
      <w:r>
        <w:rPr>
          <w:spacing w:val="-13"/>
        </w:rPr>
        <w:t>合发展作为前提，对我园现有的攀爬区、跳跃区、平衡区、悬垂区、球区、投掷</w:t>
      </w:r>
      <w:r>
        <w:rPr>
          <w:spacing w:val="-11"/>
        </w:rPr>
        <w:t>区、钻爬区、跑跳区等八大区域进行合理规划，以幼儿园现有的户外运动基础设</w:t>
      </w:r>
      <w:r>
        <w:rPr>
          <w:spacing w:val="-16"/>
        </w:rPr>
        <w:t>施、体育运动设备、八大运动区域等进行体育器械方面的体能大循环活动的尝试。</w:t>
      </w:r>
      <w:r>
        <w:rPr>
          <w:spacing w:val="-7"/>
        </w:rPr>
        <w:t>在设置的过程中，我们还考虑各区域之间活动性质，科学进行活动区域搭配，要</w:t>
      </w:r>
      <w:r>
        <w:rPr>
          <w:spacing w:val="-12"/>
        </w:rPr>
        <w:t>求这些活动区域不仅仅要有运动量比较大的，也要有运动量比较小的。在游戏的</w:t>
      </w:r>
      <w:r>
        <w:rPr>
          <w:spacing w:val="-17"/>
        </w:rPr>
        <w:t>设计时也考虑了幼儿基本动作的发展、自主服务能力以及有效师幼互动关系的建</w:t>
      </w:r>
      <w:r>
        <w:rPr>
          <w:spacing w:val="-11"/>
        </w:rPr>
        <w:t>立。课题组一致认为，所有活动区域，一定要尽可能为幼儿提供种类丰富、数量</w:t>
      </w:r>
      <w:r>
        <w:rPr>
          <w:spacing w:val="-13"/>
        </w:rPr>
        <w:t>充足的活动使用材料，并且对园所的器械、材料进行归类和梳理</w:t>
      </w:r>
      <w:r>
        <w:rPr>
          <w:spacing w:val="-3"/>
        </w:rPr>
        <w:t>（</w:t>
      </w:r>
      <w:r>
        <w:rPr>
          <w:spacing w:val="-5"/>
        </w:rPr>
        <w:t>见附表一、表二</w:t>
      </w:r>
      <w:r>
        <w:rPr>
          <w:spacing w:val="-32"/>
        </w:rPr>
        <w:t>），</w:t>
      </w:r>
      <w:r>
        <w:rPr>
          <w:spacing w:val="-2"/>
        </w:rPr>
        <w:t>以此来满足幼儿运动时对挑战性运动的需要，促使幼儿的运动能力在原有水平上得到相应的提高。</w:t>
      </w:r>
    </w:p>
    <w:p>
      <w:pPr>
        <w:pStyle w:val="3"/>
        <w:spacing w:before="4"/>
      </w:pPr>
      <w:r>
        <w:t>附表一：薛埠镇中心幼儿园体育材料分类情况表</w:t>
      </w:r>
    </w:p>
    <w:p>
      <w:pPr>
        <w:spacing w:after="0"/>
        <w:sectPr>
          <w:pgSz w:w="11910" w:h="16840"/>
          <w:pgMar w:top="1480" w:right="1480" w:bottom="1160" w:left="1600" w:header="0" w:footer="975" w:gutter="0"/>
          <w:cols w:space="720" w:num="1"/>
        </w:sectPr>
      </w:pPr>
    </w:p>
    <w:p>
      <w:pPr>
        <w:pStyle w:val="3"/>
        <w:ind w:left="0"/>
        <w:rPr>
          <w:sz w:val="20"/>
        </w:rPr>
      </w:pPr>
    </w:p>
    <w:p>
      <w:pPr>
        <w:pStyle w:val="3"/>
        <w:spacing w:before="12"/>
        <w:ind w:left="0"/>
        <w:rPr>
          <w:sz w:val="23"/>
        </w:rPr>
      </w:pPr>
    </w:p>
    <w:p>
      <w:pPr>
        <w:pStyle w:val="3"/>
        <w:spacing w:before="66"/>
        <w:ind w:left="0" w:right="262"/>
        <w:jc w:val="right"/>
      </w:pPr>
      <w:r>
        <w:pict>
          <v:shape id="_x0000_s1026" o:spid="_x0000_s1026" o:spt="202" type="#_x0000_t202" style="position:absolute;left:0pt;margin-left:90.05pt;margin-top:-28.05pt;height:298.6pt;width:415.4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956"/>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310" w:type="dxa"/>
                      </w:tcPr>
                      <w:p>
                        <w:pPr>
                          <w:pStyle w:val="8"/>
                          <w:spacing w:before="140"/>
                          <w:ind w:left="915"/>
                          <w:rPr>
                            <w:sz w:val="24"/>
                          </w:rPr>
                        </w:pPr>
                        <w:r>
                          <w:rPr>
                            <w:sz w:val="24"/>
                          </w:rPr>
                          <w:t>材料类型</w:t>
                        </w:r>
                      </w:p>
                    </w:tc>
                    <w:tc>
                      <w:tcPr>
                        <w:tcW w:w="1956" w:type="dxa"/>
                      </w:tcPr>
                      <w:p>
                        <w:pPr>
                          <w:pStyle w:val="8"/>
                          <w:spacing w:before="140"/>
                          <w:ind w:left="736"/>
                          <w:rPr>
                            <w:sz w:val="24"/>
                          </w:rPr>
                        </w:pPr>
                        <w:r>
                          <w:rPr>
                            <w:sz w:val="24"/>
                          </w:rPr>
                          <w:t>材料分类</w:t>
                        </w:r>
                      </w:p>
                    </w:tc>
                    <w:tc>
                      <w:tcPr>
                        <w:tcW w:w="4027" w:type="dxa"/>
                      </w:tcPr>
                      <w:p>
                        <w:pPr>
                          <w:pStyle w:val="8"/>
                          <w:spacing w:before="140"/>
                          <w:ind w:left="1773"/>
                          <w:rPr>
                            <w:sz w:val="24"/>
                          </w:rPr>
                        </w:pPr>
                        <w:r>
                          <w:rPr>
                            <w:sz w:val="24"/>
                          </w:rPr>
                          <w:t>具体材料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310" w:type="dxa"/>
                        <w:vMerge w:val="restart"/>
                      </w:tcPr>
                      <w:p>
                        <w:pPr>
                          <w:pStyle w:val="8"/>
                          <w:spacing w:before="0"/>
                          <w:rPr>
                            <w:sz w:val="24"/>
                          </w:rPr>
                        </w:pPr>
                      </w:p>
                      <w:p>
                        <w:pPr>
                          <w:pStyle w:val="8"/>
                          <w:spacing w:before="0"/>
                          <w:rPr>
                            <w:sz w:val="24"/>
                          </w:rPr>
                        </w:pPr>
                      </w:p>
                      <w:p>
                        <w:pPr>
                          <w:pStyle w:val="8"/>
                          <w:spacing w:before="0"/>
                          <w:rPr>
                            <w:sz w:val="24"/>
                          </w:rPr>
                        </w:pPr>
                      </w:p>
                      <w:p>
                        <w:pPr>
                          <w:pStyle w:val="8"/>
                          <w:spacing w:before="2"/>
                          <w:rPr>
                            <w:sz w:val="35"/>
                          </w:rPr>
                        </w:pPr>
                      </w:p>
                      <w:p>
                        <w:pPr>
                          <w:pStyle w:val="8"/>
                          <w:spacing w:before="0"/>
                          <w:ind w:left="315"/>
                          <w:rPr>
                            <w:sz w:val="24"/>
                          </w:rPr>
                        </w:pPr>
                        <w:r>
                          <w:rPr>
                            <w:sz w:val="24"/>
                          </w:rPr>
                          <w:t>专属性体育材料</w:t>
                        </w:r>
                      </w:p>
                    </w:tc>
                    <w:tc>
                      <w:tcPr>
                        <w:tcW w:w="1956" w:type="dxa"/>
                      </w:tcPr>
                      <w:p>
                        <w:pPr>
                          <w:pStyle w:val="8"/>
                          <w:spacing w:before="118"/>
                          <w:ind w:left="938"/>
                          <w:rPr>
                            <w:sz w:val="24"/>
                          </w:rPr>
                        </w:pPr>
                        <w:r>
                          <w:rPr>
                            <w:sz w:val="24"/>
                          </w:rPr>
                          <w:t>行走类</w:t>
                        </w:r>
                      </w:p>
                    </w:tc>
                    <w:tc>
                      <w:tcPr>
                        <w:tcW w:w="4027" w:type="dxa"/>
                      </w:tcPr>
                      <w:p>
                        <w:pPr>
                          <w:pStyle w:val="8"/>
                          <w:spacing w:before="113"/>
                          <w:ind w:left="489"/>
                          <w:rPr>
                            <w:sz w:val="24"/>
                          </w:rPr>
                        </w:pPr>
                        <w:r>
                          <w:rPr>
                            <w:sz w:val="24"/>
                          </w:rPr>
                          <w:t>单元砖、单元桶、木板、平衡木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310" w:type="dxa"/>
                        <w:vMerge w:val="continue"/>
                        <w:tcBorders>
                          <w:top w:val="nil"/>
                        </w:tcBorders>
                      </w:tcPr>
                      <w:p>
                        <w:pPr>
                          <w:rPr>
                            <w:sz w:val="2"/>
                            <w:szCs w:val="2"/>
                          </w:rPr>
                        </w:pPr>
                      </w:p>
                    </w:tc>
                    <w:tc>
                      <w:tcPr>
                        <w:tcW w:w="1956" w:type="dxa"/>
                      </w:tcPr>
                      <w:p>
                        <w:pPr>
                          <w:pStyle w:val="8"/>
                          <w:spacing w:before="121"/>
                          <w:ind w:left="938"/>
                          <w:rPr>
                            <w:sz w:val="24"/>
                          </w:rPr>
                        </w:pPr>
                        <w:r>
                          <w:rPr>
                            <w:sz w:val="24"/>
                          </w:rPr>
                          <w:t>跳跃类</w:t>
                        </w:r>
                      </w:p>
                    </w:tc>
                    <w:tc>
                      <w:tcPr>
                        <w:tcW w:w="4027" w:type="dxa"/>
                      </w:tcPr>
                      <w:p>
                        <w:pPr>
                          <w:pStyle w:val="8"/>
                          <w:spacing w:before="112"/>
                          <w:ind w:left="393"/>
                          <w:rPr>
                            <w:sz w:val="24"/>
                          </w:rPr>
                        </w:pPr>
                        <w:r>
                          <w:rPr>
                            <w:sz w:val="24"/>
                          </w:rPr>
                          <w:t>体能环、大龟背、跳袋、绳梯、跨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2310" w:type="dxa"/>
                        <w:vMerge w:val="continue"/>
                        <w:tcBorders>
                          <w:top w:val="nil"/>
                        </w:tcBorders>
                      </w:tcPr>
                      <w:p>
                        <w:pPr>
                          <w:rPr>
                            <w:sz w:val="2"/>
                            <w:szCs w:val="2"/>
                          </w:rPr>
                        </w:pPr>
                      </w:p>
                    </w:tc>
                    <w:tc>
                      <w:tcPr>
                        <w:tcW w:w="1956" w:type="dxa"/>
                      </w:tcPr>
                      <w:p>
                        <w:pPr>
                          <w:pStyle w:val="8"/>
                          <w:spacing w:before="179"/>
                          <w:ind w:left="938"/>
                          <w:rPr>
                            <w:sz w:val="24"/>
                          </w:rPr>
                        </w:pPr>
                        <w:r>
                          <w:rPr>
                            <w:sz w:val="24"/>
                          </w:rPr>
                          <w:t>钻爬类</w:t>
                        </w:r>
                      </w:p>
                    </w:tc>
                    <w:tc>
                      <w:tcPr>
                        <w:tcW w:w="4027" w:type="dxa"/>
                      </w:tcPr>
                      <w:p>
                        <w:pPr>
                          <w:pStyle w:val="8"/>
                          <w:spacing w:before="179"/>
                          <w:ind w:left="993"/>
                          <w:rPr>
                            <w:sz w:val="24"/>
                          </w:rPr>
                        </w:pPr>
                        <w:r>
                          <w:rPr>
                            <w:sz w:val="24"/>
                          </w:rPr>
                          <w:t>钻爬网、钻爬桶、拱门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310" w:type="dxa"/>
                        <w:vMerge w:val="continue"/>
                        <w:tcBorders>
                          <w:top w:val="nil"/>
                        </w:tcBorders>
                      </w:tcPr>
                      <w:p>
                        <w:pPr>
                          <w:rPr>
                            <w:sz w:val="2"/>
                            <w:szCs w:val="2"/>
                          </w:rPr>
                        </w:pPr>
                      </w:p>
                    </w:tc>
                    <w:tc>
                      <w:tcPr>
                        <w:tcW w:w="1956" w:type="dxa"/>
                      </w:tcPr>
                      <w:p>
                        <w:pPr>
                          <w:pStyle w:val="8"/>
                          <w:spacing w:before="121"/>
                          <w:ind w:left="988"/>
                          <w:rPr>
                            <w:sz w:val="24"/>
                          </w:rPr>
                        </w:pPr>
                        <w:r>
                          <w:rPr>
                            <w:sz w:val="24"/>
                          </w:rPr>
                          <w:t>投掷类</w:t>
                        </w:r>
                      </w:p>
                    </w:tc>
                    <w:tc>
                      <w:tcPr>
                        <w:tcW w:w="4027" w:type="dxa"/>
                      </w:tcPr>
                      <w:p>
                        <w:pPr>
                          <w:pStyle w:val="8"/>
                          <w:spacing w:before="121"/>
                          <w:ind w:left="873"/>
                          <w:rPr>
                            <w:sz w:val="24"/>
                          </w:rPr>
                        </w:pPr>
                        <w:r>
                          <w:rPr>
                            <w:sz w:val="24"/>
                          </w:rPr>
                          <w:t>托接球、粘球衣、抛接球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310" w:type="dxa"/>
                        <w:vMerge w:val="continue"/>
                        <w:tcBorders>
                          <w:top w:val="nil"/>
                        </w:tcBorders>
                      </w:tcPr>
                      <w:p>
                        <w:pPr>
                          <w:rPr>
                            <w:sz w:val="2"/>
                            <w:szCs w:val="2"/>
                          </w:rPr>
                        </w:pPr>
                      </w:p>
                    </w:tc>
                    <w:tc>
                      <w:tcPr>
                        <w:tcW w:w="1956" w:type="dxa"/>
                      </w:tcPr>
                      <w:p>
                        <w:pPr>
                          <w:pStyle w:val="8"/>
                          <w:spacing w:before="136"/>
                          <w:ind w:left="1058"/>
                          <w:rPr>
                            <w:sz w:val="24"/>
                          </w:rPr>
                        </w:pPr>
                        <w:r>
                          <w:rPr>
                            <w:sz w:val="24"/>
                          </w:rPr>
                          <w:t>球类</w:t>
                        </w:r>
                      </w:p>
                    </w:tc>
                    <w:tc>
                      <w:tcPr>
                        <w:tcW w:w="4027" w:type="dxa"/>
                      </w:tcPr>
                      <w:p>
                        <w:pPr>
                          <w:pStyle w:val="8"/>
                          <w:spacing w:before="136"/>
                          <w:ind w:left="1593"/>
                          <w:rPr>
                            <w:sz w:val="24"/>
                          </w:rPr>
                        </w:pPr>
                        <w:r>
                          <w:rPr>
                            <w:sz w:val="24"/>
                          </w:rPr>
                          <w:t>篮球、足球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310" w:type="dxa"/>
                        <w:vMerge w:val="continue"/>
                        <w:tcBorders>
                          <w:top w:val="nil"/>
                        </w:tcBorders>
                      </w:tcPr>
                      <w:p>
                        <w:pPr>
                          <w:rPr>
                            <w:sz w:val="2"/>
                            <w:szCs w:val="2"/>
                          </w:rPr>
                        </w:pPr>
                      </w:p>
                    </w:tc>
                    <w:tc>
                      <w:tcPr>
                        <w:tcW w:w="1956" w:type="dxa"/>
                      </w:tcPr>
                      <w:p>
                        <w:pPr>
                          <w:pStyle w:val="8"/>
                          <w:spacing w:before="136"/>
                          <w:ind w:left="938"/>
                          <w:rPr>
                            <w:sz w:val="24"/>
                          </w:rPr>
                        </w:pPr>
                        <w:r>
                          <w:rPr>
                            <w:sz w:val="24"/>
                          </w:rPr>
                          <w:t>辅助类</w:t>
                        </w:r>
                      </w:p>
                    </w:tc>
                    <w:tc>
                      <w:tcPr>
                        <w:tcW w:w="4027" w:type="dxa"/>
                      </w:tcPr>
                      <w:p>
                        <w:pPr>
                          <w:pStyle w:val="8"/>
                          <w:spacing w:before="136"/>
                          <w:ind w:left="213"/>
                          <w:rPr>
                            <w:sz w:val="24"/>
                          </w:rPr>
                        </w:pPr>
                        <w:r>
                          <w:rPr>
                            <w:sz w:val="24"/>
                          </w:rPr>
                          <w:t>手印脚印、荷叶垫、体操垫、路标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310" w:type="dxa"/>
                        <w:vMerge w:val="restart"/>
                      </w:tcPr>
                      <w:p>
                        <w:pPr>
                          <w:pStyle w:val="8"/>
                          <w:spacing w:before="1"/>
                          <w:rPr>
                            <w:sz w:val="30"/>
                          </w:rPr>
                        </w:pPr>
                      </w:p>
                      <w:p>
                        <w:pPr>
                          <w:pStyle w:val="8"/>
                          <w:spacing w:before="0"/>
                          <w:ind w:left="195"/>
                          <w:rPr>
                            <w:sz w:val="24"/>
                          </w:rPr>
                        </w:pPr>
                        <w:r>
                          <w:rPr>
                            <w:sz w:val="24"/>
                          </w:rPr>
                          <w:t>非专属性体育材料</w:t>
                        </w:r>
                      </w:p>
                    </w:tc>
                    <w:tc>
                      <w:tcPr>
                        <w:tcW w:w="1956" w:type="dxa"/>
                      </w:tcPr>
                      <w:p>
                        <w:pPr>
                          <w:pStyle w:val="8"/>
                          <w:ind w:left="938"/>
                          <w:rPr>
                            <w:sz w:val="24"/>
                          </w:rPr>
                        </w:pPr>
                        <w:r>
                          <w:rPr>
                            <w:sz w:val="24"/>
                          </w:rPr>
                          <w:t>生活类</w:t>
                        </w:r>
                      </w:p>
                    </w:tc>
                    <w:tc>
                      <w:tcPr>
                        <w:tcW w:w="4027" w:type="dxa"/>
                      </w:tcPr>
                      <w:p>
                        <w:pPr>
                          <w:pStyle w:val="8"/>
                          <w:spacing w:before="114"/>
                          <w:ind w:left="9"/>
                          <w:rPr>
                            <w:sz w:val="24"/>
                          </w:rPr>
                        </w:pPr>
                        <w:r>
                          <w:rPr>
                            <w:spacing w:val="-15"/>
                            <w:sz w:val="24"/>
                          </w:rPr>
                          <w:t>桌子、椅子、长凳、纸盒、瓶子、报纸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310" w:type="dxa"/>
                        <w:vMerge w:val="continue"/>
                        <w:tcBorders>
                          <w:top w:val="nil"/>
                        </w:tcBorders>
                      </w:tcPr>
                      <w:p>
                        <w:pPr>
                          <w:rPr>
                            <w:sz w:val="2"/>
                            <w:szCs w:val="2"/>
                          </w:rPr>
                        </w:pPr>
                      </w:p>
                    </w:tc>
                    <w:tc>
                      <w:tcPr>
                        <w:tcW w:w="1956" w:type="dxa"/>
                      </w:tcPr>
                      <w:p>
                        <w:pPr>
                          <w:pStyle w:val="8"/>
                          <w:ind w:left="988"/>
                          <w:rPr>
                            <w:sz w:val="24"/>
                          </w:rPr>
                        </w:pPr>
                        <w:r>
                          <w:rPr>
                            <w:sz w:val="24"/>
                          </w:rPr>
                          <w:t>生产类</w:t>
                        </w:r>
                      </w:p>
                    </w:tc>
                    <w:tc>
                      <w:tcPr>
                        <w:tcW w:w="4027" w:type="dxa"/>
                      </w:tcPr>
                      <w:p>
                        <w:pPr>
                          <w:pStyle w:val="8"/>
                          <w:ind w:left="693"/>
                          <w:rPr>
                            <w:sz w:val="24"/>
                          </w:rPr>
                        </w:pPr>
                        <w:r>
                          <w:rPr>
                            <w:sz w:val="24"/>
                          </w:rPr>
                          <w:t>轮胎、梯子、木板、竹竿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310" w:type="dxa"/>
                        <w:vMerge w:val="restart"/>
                      </w:tcPr>
                      <w:p>
                        <w:pPr>
                          <w:pStyle w:val="8"/>
                          <w:spacing w:before="0"/>
                          <w:rPr>
                            <w:sz w:val="24"/>
                          </w:rPr>
                        </w:pPr>
                      </w:p>
                      <w:p>
                        <w:pPr>
                          <w:pStyle w:val="8"/>
                          <w:spacing w:before="4"/>
                          <w:rPr>
                            <w:sz w:val="25"/>
                          </w:rPr>
                        </w:pPr>
                      </w:p>
                      <w:p>
                        <w:pPr>
                          <w:pStyle w:val="8"/>
                          <w:spacing w:before="0"/>
                          <w:ind w:left="644"/>
                          <w:rPr>
                            <w:sz w:val="24"/>
                          </w:rPr>
                        </w:pPr>
                        <w:r>
                          <w:rPr>
                            <w:sz w:val="24"/>
                          </w:rPr>
                          <w:t>自制体育材料</w:t>
                        </w:r>
                      </w:p>
                    </w:tc>
                    <w:tc>
                      <w:tcPr>
                        <w:tcW w:w="1956" w:type="dxa"/>
                      </w:tcPr>
                      <w:p>
                        <w:pPr>
                          <w:pStyle w:val="8"/>
                          <w:ind w:left="947"/>
                          <w:rPr>
                            <w:sz w:val="24"/>
                          </w:rPr>
                        </w:pPr>
                        <w:r>
                          <w:rPr>
                            <w:sz w:val="24"/>
                          </w:rPr>
                          <w:t>竹类</w:t>
                        </w:r>
                      </w:p>
                    </w:tc>
                    <w:tc>
                      <w:tcPr>
                        <w:tcW w:w="4027" w:type="dxa"/>
                      </w:tcPr>
                      <w:p>
                        <w:pPr>
                          <w:pStyle w:val="8"/>
                          <w:ind w:left="693"/>
                          <w:rPr>
                            <w:sz w:val="24"/>
                          </w:rPr>
                        </w:pPr>
                        <w:r>
                          <w:rPr>
                            <w:sz w:val="24"/>
                          </w:rPr>
                          <w:t>竹梯、竹马、竹竿、跨栏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310" w:type="dxa"/>
                        <w:vMerge w:val="continue"/>
                        <w:tcBorders>
                          <w:top w:val="nil"/>
                        </w:tcBorders>
                      </w:tcPr>
                      <w:p>
                        <w:pPr>
                          <w:rPr>
                            <w:sz w:val="2"/>
                            <w:szCs w:val="2"/>
                          </w:rPr>
                        </w:pPr>
                      </w:p>
                    </w:tc>
                    <w:tc>
                      <w:tcPr>
                        <w:tcW w:w="1956" w:type="dxa"/>
                      </w:tcPr>
                      <w:p>
                        <w:pPr>
                          <w:pStyle w:val="8"/>
                          <w:spacing w:before="113"/>
                          <w:ind w:left="868"/>
                          <w:rPr>
                            <w:sz w:val="24"/>
                          </w:rPr>
                        </w:pPr>
                        <w:r>
                          <w:rPr>
                            <w:sz w:val="24"/>
                          </w:rPr>
                          <w:t>塑料制品</w:t>
                        </w:r>
                      </w:p>
                    </w:tc>
                    <w:tc>
                      <w:tcPr>
                        <w:tcW w:w="4027" w:type="dxa"/>
                      </w:tcPr>
                      <w:p>
                        <w:pPr>
                          <w:pStyle w:val="8"/>
                          <w:ind w:left="1173"/>
                          <w:rPr>
                            <w:sz w:val="24"/>
                          </w:rPr>
                        </w:pPr>
                        <w:r>
                          <w:rPr>
                            <w:sz w:val="24"/>
                          </w:rPr>
                          <w:t>塑料管、塑料瓶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310" w:type="dxa"/>
                        <w:vMerge w:val="continue"/>
                        <w:tcBorders>
                          <w:top w:val="nil"/>
                        </w:tcBorders>
                      </w:tcPr>
                      <w:p>
                        <w:pPr>
                          <w:rPr>
                            <w:sz w:val="2"/>
                            <w:szCs w:val="2"/>
                          </w:rPr>
                        </w:pPr>
                      </w:p>
                    </w:tc>
                    <w:tc>
                      <w:tcPr>
                        <w:tcW w:w="1956" w:type="dxa"/>
                      </w:tcPr>
                      <w:p>
                        <w:pPr>
                          <w:pStyle w:val="8"/>
                          <w:ind w:left="1108"/>
                          <w:rPr>
                            <w:sz w:val="24"/>
                          </w:rPr>
                        </w:pPr>
                        <w:r>
                          <w:rPr>
                            <w:sz w:val="24"/>
                          </w:rPr>
                          <w:t>纸类</w:t>
                        </w:r>
                      </w:p>
                    </w:tc>
                    <w:tc>
                      <w:tcPr>
                        <w:tcW w:w="4027" w:type="dxa"/>
                      </w:tcPr>
                      <w:p>
                        <w:pPr>
                          <w:pStyle w:val="8"/>
                          <w:ind w:left="1293"/>
                          <w:rPr>
                            <w:sz w:val="24"/>
                          </w:rPr>
                        </w:pPr>
                        <w:r>
                          <w:rPr>
                            <w:sz w:val="24"/>
                          </w:rPr>
                          <w:t>加工后的纸箱</w:t>
                        </w:r>
                      </w:p>
                    </w:tc>
                  </w:tr>
                </w:tbl>
                <w:p>
                  <w:pPr>
                    <w:pStyle w:val="3"/>
                    <w:ind w:left="0"/>
                  </w:pPr>
                </w:p>
              </w:txbxContent>
            </v:textbox>
          </v:shape>
        </w:pict>
      </w:r>
      <w:r>
        <w:t>、</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206"/>
        <w:ind w:left="0" w:right="214"/>
        <w:jc w:val="right"/>
      </w:pPr>
      <w:r>
        <w:t>、</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1"/>
        <w:ind w:left="0"/>
        <w:rPr>
          <w:sz w:val="25"/>
        </w:rPr>
      </w:pPr>
    </w:p>
    <w:p>
      <w:pPr>
        <w:pStyle w:val="3"/>
      </w:pPr>
      <w:r>
        <w:pict>
          <v:shape id="_x0000_s1027" o:spid="_x0000_s1027" o:spt="202" type="#_x0000_t202" style="position:absolute;left:0pt;margin-left:85.05pt;margin-top:16.3pt;height:149.5pt;width:425.4pt;mso-position-horizontal-relative:page;z-index:251662336;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0"/>
                    <w:gridCol w:w="5178"/>
                    <w:gridCol w:w="1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540" w:type="dxa"/>
                      </w:tcPr>
                      <w:p>
                        <w:pPr>
                          <w:pStyle w:val="8"/>
                          <w:spacing w:before="167" w:line="307" w:lineRule="exact"/>
                          <w:ind w:left="270" w:right="259"/>
                          <w:jc w:val="center"/>
                          <w:rPr>
                            <w:sz w:val="24"/>
                          </w:rPr>
                        </w:pPr>
                        <w:r>
                          <w:rPr>
                            <w:sz w:val="24"/>
                          </w:rPr>
                          <w:t>材料类型</w:t>
                        </w:r>
                      </w:p>
                    </w:tc>
                    <w:tc>
                      <w:tcPr>
                        <w:tcW w:w="5178" w:type="dxa"/>
                      </w:tcPr>
                      <w:p>
                        <w:pPr>
                          <w:pStyle w:val="8"/>
                          <w:spacing w:before="167" w:line="307" w:lineRule="exact"/>
                          <w:ind w:left="2210" w:right="1957"/>
                          <w:jc w:val="center"/>
                          <w:rPr>
                            <w:sz w:val="24"/>
                          </w:rPr>
                        </w:pPr>
                        <w:r>
                          <w:rPr>
                            <w:sz w:val="24"/>
                          </w:rPr>
                          <w:t>核心经验</w:t>
                        </w:r>
                      </w:p>
                    </w:tc>
                    <w:tc>
                      <w:tcPr>
                        <w:tcW w:w="1775" w:type="dxa"/>
                      </w:tcPr>
                      <w:p>
                        <w:pPr>
                          <w:pStyle w:val="8"/>
                          <w:spacing w:before="167" w:line="307" w:lineRule="exact"/>
                          <w:ind w:left="489"/>
                          <w:rPr>
                            <w:sz w:val="24"/>
                          </w:rPr>
                        </w:pPr>
                        <w:r>
                          <w:rPr>
                            <w:sz w:val="24"/>
                          </w:rPr>
                          <w:t>器械提供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40" w:type="dxa"/>
                      </w:tcPr>
                      <w:p>
                        <w:pPr>
                          <w:pStyle w:val="8"/>
                          <w:spacing w:before="124" w:line="306" w:lineRule="exact"/>
                          <w:ind w:left="270" w:right="259"/>
                          <w:jc w:val="center"/>
                          <w:rPr>
                            <w:sz w:val="24"/>
                          </w:rPr>
                        </w:pPr>
                        <w:r>
                          <w:rPr>
                            <w:sz w:val="24"/>
                          </w:rPr>
                          <w:t>滑行类</w:t>
                        </w:r>
                      </w:p>
                    </w:tc>
                    <w:tc>
                      <w:tcPr>
                        <w:tcW w:w="5178" w:type="dxa"/>
                      </w:tcPr>
                      <w:p>
                        <w:pPr>
                          <w:pStyle w:val="8"/>
                          <w:spacing w:before="124" w:line="306" w:lineRule="exact"/>
                          <w:ind w:left="10"/>
                          <w:rPr>
                            <w:sz w:val="24"/>
                          </w:rPr>
                        </w:pPr>
                        <w:r>
                          <w:rPr>
                            <w:sz w:val="24"/>
                          </w:rPr>
                          <w:t>能进行起伏式、直线式、曲线式的位移。</w:t>
                        </w:r>
                      </w:p>
                    </w:tc>
                    <w:tc>
                      <w:tcPr>
                        <w:tcW w:w="1775" w:type="dxa"/>
                      </w:tcPr>
                      <w:p>
                        <w:pPr>
                          <w:pStyle w:val="8"/>
                          <w:spacing w:before="124" w:line="306" w:lineRule="exact"/>
                          <w:ind w:left="489"/>
                          <w:rPr>
                            <w:sz w:val="24"/>
                          </w:rPr>
                        </w:pPr>
                        <w:r>
                          <w:rPr>
                            <w:sz w:val="24"/>
                          </w:rPr>
                          <w:t>滑滑梯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540" w:type="dxa"/>
                      </w:tcPr>
                      <w:p>
                        <w:pPr>
                          <w:pStyle w:val="8"/>
                          <w:spacing w:before="112"/>
                          <w:ind w:left="270" w:right="259"/>
                          <w:jc w:val="center"/>
                          <w:rPr>
                            <w:sz w:val="24"/>
                          </w:rPr>
                        </w:pPr>
                        <w:r>
                          <w:rPr>
                            <w:sz w:val="24"/>
                          </w:rPr>
                          <w:t>平衡类</w:t>
                        </w:r>
                      </w:p>
                    </w:tc>
                    <w:tc>
                      <w:tcPr>
                        <w:tcW w:w="5178" w:type="dxa"/>
                      </w:tcPr>
                      <w:p>
                        <w:pPr>
                          <w:pStyle w:val="8"/>
                          <w:spacing w:before="112"/>
                          <w:ind w:left="10"/>
                          <w:rPr>
                            <w:sz w:val="24"/>
                          </w:rPr>
                        </w:pPr>
                        <w:r>
                          <w:rPr>
                            <w:sz w:val="24"/>
                          </w:rPr>
                          <w:t>培养孩子的平衡能力。</w:t>
                        </w:r>
                      </w:p>
                    </w:tc>
                    <w:tc>
                      <w:tcPr>
                        <w:tcW w:w="1775" w:type="dxa"/>
                      </w:tcPr>
                      <w:p>
                        <w:pPr>
                          <w:pStyle w:val="8"/>
                          <w:spacing w:before="112"/>
                          <w:ind w:left="47"/>
                          <w:rPr>
                            <w:sz w:val="24"/>
                          </w:rPr>
                        </w:pPr>
                        <w:r>
                          <w:rPr>
                            <w:sz w:val="24"/>
                          </w:rPr>
                          <w:t>平衡架、平衡梯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540" w:type="dxa"/>
                      </w:tcPr>
                      <w:p>
                        <w:pPr>
                          <w:pStyle w:val="8"/>
                          <w:spacing w:before="112"/>
                          <w:ind w:left="270" w:right="259"/>
                          <w:jc w:val="center"/>
                          <w:rPr>
                            <w:sz w:val="24"/>
                          </w:rPr>
                        </w:pPr>
                        <w:r>
                          <w:rPr>
                            <w:sz w:val="24"/>
                          </w:rPr>
                          <w:t>攀爬类</w:t>
                        </w:r>
                      </w:p>
                    </w:tc>
                    <w:tc>
                      <w:tcPr>
                        <w:tcW w:w="5178" w:type="dxa"/>
                      </w:tcPr>
                      <w:p>
                        <w:pPr>
                          <w:pStyle w:val="8"/>
                          <w:spacing w:before="112"/>
                          <w:ind w:left="10"/>
                          <w:rPr>
                            <w:sz w:val="24"/>
                          </w:rPr>
                        </w:pPr>
                        <w:r>
                          <w:rPr>
                            <w:sz w:val="24"/>
                          </w:rPr>
                          <w:t>以手脚变化的方式使身体攀爬到一定的高度。</w:t>
                        </w:r>
                      </w:p>
                    </w:tc>
                    <w:tc>
                      <w:tcPr>
                        <w:tcW w:w="1775" w:type="dxa"/>
                      </w:tcPr>
                      <w:p>
                        <w:pPr>
                          <w:pStyle w:val="8"/>
                          <w:spacing w:before="112"/>
                          <w:ind w:left="9"/>
                          <w:rPr>
                            <w:sz w:val="24"/>
                          </w:rPr>
                        </w:pPr>
                        <w:r>
                          <w:rPr>
                            <w:sz w:val="24"/>
                          </w:rPr>
                          <w:t>攀爬架、攀爬网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540" w:type="dxa"/>
                      </w:tcPr>
                      <w:p>
                        <w:pPr>
                          <w:pStyle w:val="8"/>
                          <w:spacing w:before="113"/>
                          <w:ind w:left="270" w:right="259"/>
                          <w:jc w:val="center"/>
                          <w:rPr>
                            <w:sz w:val="24"/>
                          </w:rPr>
                        </w:pPr>
                        <w:r>
                          <w:rPr>
                            <w:sz w:val="24"/>
                          </w:rPr>
                          <w:t>钻爬类</w:t>
                        </w:r>
                      </w:p>
                    </w:tc>
                    <w:tc>
                      <w:tcPr>
                        <w:tcW w:w="5178" w:type="dxa"/>
                      </w:tcPr>
                      <w:p>
                        <w:pPr>
                          <w:pStyle w:val="8"/>
                          <w:spacing w:before="113"/>
                          <w:ind w:left="10"/>
                          <w:rPr>
                            <w:sz w:val="24"/>
                          </w:rPr>
                        </w:pPr>
                        <w:r>
                          <w:rPr>
                            <w:sz w:val="24"/>
                          </w:rPr>
                          <w:t>发展幼儿动作的灵活性和协调性。</w:t>
                        </w:r>
                      </w:p>
                    </w:tc>
                    <w:tc>
                      <w:tcPr>
                        <w:tcW w:w="1775" w:type="dxa"/>
                      </w:tcPr>
                      <w:p>
                        <w:pPr>
                          <w:pStyle w:val="8"/>
                          <w:spacing w:before="113"/>
                          <w:ind w:left="287"/>
                          <w:rPr>
                            <w:sz w:val="24"/>
                          </w:rPr>
                        </w:pPr>
                        <w:r>
                          <w:rPr>
                            <w:sz w:val="24"/>
                          </w:rPr>
                          <w:t>立体圆筒架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540" w:type="dxa"/>
                      </w:tcPr>
                      <w:p>
                        <w:pPr>
                          <w:pStyle w:val="8"/>
                          <w:spacing w:before="137"/>
                          <w:ind w:left="270" w:right="259"/>
                          <w:jc w:val="center"/>
                          <w:rPr>
                            <w:sz w:val="24"/>
                          </w:rPr>
                        </w:pPr>
                        <w:r>
                          <w:rPr>
                            <w:sz w:val="24"/>
                          </w:rPr>
                          <w:t>投掷类</w:t>
                        </w:r>
                      </w:p>
                    </w:tc>
                    <w:tc>
                      <w:tcPr>
                        <w:tcW w:w="5178" w:type="dxa"/>
                      </w:tcPr>
                      <w:p>
                        <w:pPr>
                          <w:pStyle w:val="8"/>
                          <w:spacing w:before="137"/>
                          <w:ind w:left="10"/>
                          <w:rPr>
                            <w:sz w:val="24"/>
                          </w:rPr>
                        </w:pPr>
                        <w:r>
                          <w:rPr>
                            <w:sz w:val="24"/>
                          </w:rPr>
                          <w:t>发展抛、接的动作</w:t>
                        </w:r>
                      </w:p>
                    </w:tc>
                    <w:tc>
                      <w:tcPr>
                        <w:tcW w:w="1775" w:type="dxa"/>
                      </w:tcPr>
                      <w:p>
                        <w:pPr>
                          <w:pStyle w:val="8"/>
                          <w:spacing w:before="137"/>
                          <w:ind w:left="527"/>
                          <w:rPr>
                            <w:sz w:val="24"/>
                          </w:rPr>
                        </w:pPr>
                        <w:r>
                          <w:rPr>
                            <w:sz w:val="24"/>
                          </w:rPr>
                          <w:t>篮球架</w:t>
                        </w:r>
                      </w:p>
                    </w:tc>
                  </w:tr>
                </w:tbl>
                <w:p>
                  <w:pPr>
                    <w:pStyle w:val="3"/>
                    <w:ind w:left="0"/>
                  </w:pPr>
                </w:p>
              </w:txbxContent>
            </v:textbox>
          </v:shape>
        </w:pict>
      </w:r>
      <w:r>
        <w:t>附表二：薛埠镇中心幼儿园体育材料分类及投放情况</w:t>
      </w:r>
    </w:p>
    <w:p>
      <w:pPr>
        <w:pStyle w:val="3"/>
        <w:ind w:left="0"/>
      </w:pPr>
    </w:p>
    <w:p>
      <w:pPr>
        <w:pStyle w:val="3"/>
        <w:ind w:left="0"/>
      </w:pPr>
    </w:p>
    <w:p>
      <w:pPr>
        <w:pStyle w:val="3"/>
        <w:ind w:left="0"/>
      </w:pPr>
    </w:p>
    <w:p>
      <w:pPr>
        <w:pStyle w:val="3"/>
        <w:ind w:left="0"/>
      </w:pPr>
    </w:p>
    <w:p>
      <w:pPr>
        <w:pStyle w:val="3"/>
        <w:spacing w:before="11"/>
        <w:ind w:left="0"/>
        <w:rPr>
          <w:sz w:val="26"/>
        </w:rPr>
      </w:pPr>
    </w:p>
    <w:p>
      <w:pPr>
        <w:pStyle w:val="3"/>
        <w:ind w:left="0" w:right="117"/>
        <w:jc w:val="right"/>
      </w:pPr>
      <w:r>
        <w:t>、</w:t>
      </w:r>
    </w:p>
    <w:p>
      <w:pPr>
        <w:pStyle w:val="3"/>
        <w:ind w:left="0"/>
      </w:pPr>
    </w:p>
    <w:p>
      <w:pPr>
        <w:pStyle w:val="3"/>
        <w:ind w:left="0"/>
      </w:pPr>
    </w:p>
    <w:p>
      <w:pPr>
        <w:pStyle w:val="3"/>
        <w:ind w:left="0"/>
      </w:pPr>
    </w:p>
    <w:p>
      <w:pPr>
        <w:pStyle w:val="3"/>
        <w:spacing w:before="11"/>
        <w:ind w:left="0"/>
      </w:pPr>
    </w:p>
    <w:p>
      <w:pPr>
        <w:pStyle w:val="7"/>
        <w:numPr>
          <w:ilvl w:val="0"/>
          <w:numId w:val="4"/>
        </w:numPr>
        <w:tabs>
          <w:tab w:val="left" w:pos="1040"/>
        </w:tabs>
        <w:spacing w:before="0" w:after="0" w:line="240" w:lineRule="auto"/>
        <w:ind w:left="1040" w:right="0" w:hanging="360"/>
        <w:jc w:val="left"/>
        <w:rPr>
          <w:sz w:val="24"/>
        </w:rPr>
      </w:pPr>
      <w:r>
        <w:rPr>
          <w:sz w:val="24"/>
        </w:rPr>
        <w:t>尊重差异 适宜为重</w:t>
      </w:r>
    </w:p>
    <w:p>
      <w:pPr>
        <w:pStyle w:val="3"/>
        <w:spacing w:before="132" w:line="343" w:lineRule="auto"/>
        <w:ind w:right="197" w:firstLine="480"/>
      </w:pPr>
      <w:r>
        <w:rPr>
          <w:spacing w:val="-6"/>
        </w:rPr>
        <w:t xml:space="preserve">要确保幼儿在 </w:t>
      </w:r>
      <w:r>
        <w:t>1</w:t>
      </w:r>
      <w:r>
        <w:rPr>
          <w:spacing w:val="-4"/>
        </w:rPr>
        <w:t xml:space="preserve"> 小时的运动时间内，活动内容形式以游戏的形式开展很重</w:t>
      </w:r>
      <w:r>
        <w:rPr>
          <w:spacing w:val="-9"/>
        </w:rPr>
        <w:t>要，这样可以让孩子保持对运动的兴趣，但是我们还要尊重幼儿的个人差异，根</w:t>
      </w:r>
      <w:r>
        <w:rPr>
          <w:spacing w:val="-14"/>
        </w:rPr>
        <w:t>据幼儿的能力选择不同的运动内容、地点、方式，其次就是要制定出适合孩子的</w:t>
      </w:r>
      <w:r>
        <w:rPr>
          <w:spacing w:val="-21"/>
        </w:rPr>
        <w:t>体能大循环的运动方案，确保孩子在各个方面能均衡发展，提高幼儿运动的技巧。</w:t>
      </w:r>
      <w:r>
        <w:rPr>
          <w:spacing w:val="-9"/>
        </w:rPr>
        <w:t>除此，在户外体能大循环活动中，教师还要考虑到每个孩子的身体素质，在运动</w:t>
      </w:r>
      <w:r>
        <w:rPr>
          <w:spacing w:val="-12"/>
        </w:rPr>
        <w:t>的强度、密度上心中要有尺度，一方面保证游戏性、情境性，让孩子保持参与的</w:t>
      </w:r>
      <w:r>
        <w:rPr>
          <w:spacing w:val="-17"/>
        </w:rPr>
        <w:t xml:space="preserve">积极性，另一方面保障锻炼的效果，确保在幼儿承受的范围之内，适时调整方案， </w:t>
      </w:r>
      <w:r>
        <w:rPr>
          <w:spacing w:val="-5"/>
        </w:rPr>
        <w:t>让运动量由慢→稍快→快→稍快→慢的节奏，比如在体能大循环时，首先让幼儿</w:t>
      </w:r>
      <w:r>
        <w:rPr>
          <w:spacing w:val="-12"/>
        </w:rPr>
        <w:t>慢慢地走，再稍微快点跑、绕障碍物跑、助跑跨栏、走平衡木、钻爬、投掷，这</w:t>
      </w:r>
    </w:p>
    <w:p>
      <w:pPr>
        <w:spacing w:after="0" w:line="343" w:lineRule="auto"/>
        <w:sectPr>
          <w:pgSz w:w="11910" w:h="16840"/>
          <w:pgMar w:top="1420" w:right="1480" w:bottom="1160" w:left="1600" w:header="0" w:footer="975" w:gutter="0"/>
          <w:cols w:space="720" w:num="1"/>
        </w:sectPr>
      </w:pPr>
    </w:p>
    <w:p>
      <w:pPr>
        <w:pStyle w:val="3"/>
        <w:spacing w:before="55" w:line="343" w:lineRule="auto"/>
        <w:ind w:right="317"/>
        <w:jc w:val="both"/>
      </w:pPr>
      <w:r>
        <w:rPr>
          <w:spacing w:val="-10"/>
        </w:rPr>
        <w:t>样就能发展走、跑、跳、攀登、平衡、投掷、钻爬等方面的锻炼，形成由简单到</w:t>
      </w:r>
      <w:r>
        <w:rPr>
          <w:spacing w:val="-8"/>
        </w:rPr>
        <w:t>难的户外大循环活动，教师在此过程中通过一些设备监测幼儿的心率变化，适当</w:t>
      </w:r>
      <w:r>
        <w:rPr>
          <w:spacing w:val="-10"/>
        </w:rPr>
        <w:t>调整运动量，以确保活动的适宜性，采取这样轮换式的户外运动模式，可以让孩</w:t>
      </w:r>
      <w:r>
        <w:t>子的体力、耐力等体能都能得到进一步的提升，促进其全面综合发展。</w:t>
      </w:r>
    </w:p>
    <w:p>
      <w:pPr>
        <w:pStyle w:val="3"/>
        <w:spacing w:before="1"/>
        <w:ind w:left="680"/>
      </w:pPr>
      <w:r>
        <w:t>（</w:t>
      </w:r>
      <w:r>
        <w:rPr>
          <w:rFonts w:ascii="Calibri" w:eastAsia="Calibri"/>
        </w:rPr>
        <w:t>4</w:t>
      </w:r>
      <w:r>
        <w:t>）以点带面，整体提升</w:t>
      </w:r>
    </w:p>
    <w:p>
      <w:pPr>
        <w:pStyle w:val="3"/>
        <w:spacing w:before="131" w:line="343" w:lineRule="auto"/>
        <w:ind w:right="197" w:firstLine="482"/>
      </w:pPr>
      <w:r>
        <w:rPr>
          <w:spacing w:val="-6"/>
        </w:rPr>
        <w:t>为了保证活动开展的实效性，将研究活动成为常态，我们定期组织教师们现</w:t>
      </w:r>
      <w:r>
        <w:rPr>
          <w:spacing w:val="-17"/>
        </w:rPr>
        <w:t xml:space="preserve">场观摩研讨，先观摩以年级组为单位的体能大循环活动，再通过视频回放的方式， </w:t>
      </w:r>
      <w:r>
        <w:rPr>
          <w:spacing w:val="-5"/>
        </w:rPr>
        <w:t>观摩中大班混龄模式下的体能大循环活动，让教师们针对体能大循环中亮点及不</w:t>
      </w:r>
      <w:r>
        <w:rPr>
          <w:spacing w:val="-12"/>
        </w:rPr>
        <w:t>足进行集中研讨、梳理经验、进行调整，然后再次的观摩研讨的模式，观摩的教</w:t>
      </w:r>
      <w:r>
        <w:t>师将每次学习到的经验运用到自己的实践中，不断促进幼儿体能向更高水平发展。</w:t>
      </w:r>
    </w:p>
    <w:p>
      <w:pPr>
        <w:pStyle w:val="2"/>
        <w:spacing w:before="2"/>
      </w:pPr>
      <w:r>
        <w:t>六、收获与成果</w:t>
      </w:r>
    </w:p>
    <w:p>
      <w:pPr>
        <w:pStyle w:val="3"/>
        <w:spacing w:before="134" w:line="343" w:lineRule="auto"/>
        <w:ind w:right="317" w:firstLine="480"/>
        <w:jc w:val="both"/>
      </w:pPr>
      <w:r>
        <w:rPr>
          <w:spacing w:val="-7"/>
        </w:rPr>
        <w:t>课题已经进行了一年三个月的研究，我园在进行体能大循环活动的研究过程</w:t>
      </w:r>
      <w:r>
        <w:rPr>
          <w:spacing w:val="-11"/>
        </w:rPr>
        <w:t>中，对环境开发、材料的选择与利用以及体能大循环活动组织需要遵循的原则等</w:t>
      </w:r>
      <w:r>
        <w:rPr>
          <w:spacing w:val="-8"/>
        </w:rPr>
        <w:t>方面有了一定的认识，孩子们也能根据运动的需求，自主设计出体能大循环时的</w:t>
      </w:r>
      <w:r>
        <w:rPr>
          <w:spacing w:val="-10"/>
        </w:rPr>
        <w:t>路径图，协助老师摆放材料、场地布局、自主遵守运动规则等，孩子们在自己的</w:t>
      </w:r>
      <w:r>
        <w:t>学习故事分享环节中，98%</w:t>
      </w:r>
      <w:r>
        <w:rPr>
          <w:spacing w:val="-1"/>
        </w:rPr>
        <w:t>的孩子都表示急切期盼周二、四、周五的户外体能大</w:t>
      </w:r>
      <w:r>
        <w:rPr>
          <w:spacing w:val="-12"/>
        </w:rPr>
        <w:t>循环活动，他们说，那是我们最快乐的时光。从保健老师对幼儿体格测查的数据</w:t>
      </w:r>
      <w:r>
        <w:t>和家长的调查问卷数据综合分析，90.2%</w:t>
      </w:r>
      <w:r>
        <w:rPr>
          <w:spacing w:val="-1"/>
        </w:rPr>
        <w:t>的孩子已经做到不挑食、偏食微量元素</w:t>
      </w:r>
      <w:r>
        <w:rPr>
          <w:spacing w:val="-7"/>
        </w:rPr>
        <w:t>等数值均能达到国家标准，而且家长们也反应，原来不爱表达性格内向的孩子也</w:t>
      </w:r>
      <w:r>
        <w:rPr>
          <w:spacing w:val="-10"/>
        </w:rPr>
        <w:t>渐渐变得开朗，主动与人交谈了。综上所述，幼儿园户外体能大循环活动有着十分深远的意义，对孩子健康、快乐的成长有着必不可少的作用，我们会将此课题</w:t>
      </w:r>
      <w:r>
        <w:rPr>
          <w:spacing w:val="-6"/>
        </w:rPr>
        <w:t>的研究工作融入到幼儿园的课程建设、内涵建设项目中，让孩子们在户外活动中</w:t>
      </w:r>
      <w:r>
        <w:t>收获着快乐，在童年生活中留下印记！</w:t>
      </w:r>
    </w:p>
    <w:p>
      <w:pPr>
        <w:pStyle w:val="3"/>
        <w:spacing w:before="4" w:line="343" w:lineRule="auto"/>
        <w:ind w:right="225" w:firstLine="480"/>
      </w:pPr>
      <w:r>
        <w:rPr>
          <w:spacing w:val="-19"/>
        </w:rPr>
        <w:t xml:space="preserve">虽然研究时间不长，也取得了一些成绩，获得了一些荣誉：杨志梅撰写的《优化幼儿户外活动质量的最佳路径设计》获江苏省幼儿教育优秀论文评比一等奖； </w:t>
      </w:r>
      <w:r>
        <w:rPr>
          <w:spacing w:val="-9"/>
        </w:rPr>
        <w:t>张晶老师撰写的《“一物多玩”之体育游戏器械，促幼儿健康成长》获江苏省幼</w:t>
      </w:r>
      <w:r>
        <w:rPr>
          <w:spacing w:val="-13"/>
        </w:rPr>
        <w:t>儿教育优秀论文评比二等奖；张燕制作的体育玩具《趣味屋》在金坛区自制玩教</w:t>
      </w:r>
      <w:r>
        <w:rPr>
          <w:spacing w:val="-15"/>
        </w:rPr>
        <w:t>具评比中获一等奖等；幼儿园的提优项目《非“童”凡响的户外区域性体育活动课程》常州市三等奖；幼儿园被评为常州市文明单位。</w:t>
      </w:r>
    </w:p>
    <w:p>
      <w:pPr>
        <w:pStyle w:val="2"/>
        <w:spacing w:before="1"/>
        <w:rPr>
          <w:rFonts w:hint="eastAsia" w:ascii="宋体" w:hAnsi="宋体" w:eastAsia="宋体" w:cs="宋体"/>
        </w:rPr>
      </w:pPr>
      <w:r>
        <w:rPr>
          <w:rFonts w:hint="eastAsia" w:ascii="宋体" w:hAnsi="宋体" w:eastAsia="宋体" w:cs="宋体"/>
        </w:rPr>
        <w:t>七、存在问题和今后的设想</w:t>
      </w:r>
    </w:p>
    <w:p>
      <w:pPr>
        <w:spacing w:after="0"/>
        <w:rPr>
          <w:rFonts w:hint="eastAsia" w:ascii="黑体" w:eastAsia="黑体"/>
        </w:rPr>
        <w:sectPr>
          <w:pgSz w:w="11910" w:h="16840"/>
          <w:pgMar w:top="1480" w:right="1480" w:bottom="1160" w:left="1600" w:header="0" w:footer="975"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line="344" w:lineRule="auto"/>
        <w:ind w:left="0" w:leftChars="0" w:firstLine="480" w:firstLineChars="200"/>
        <w:textAlignment w:val="auto"/>
      </w:pPr>
      <w:r>
        <w:t>（一）存在问题</w:t>
      </w:r>
    </w:p>
    <w:p>
      <w:pPr>
        <w:pStyle w:val="7"/>
        <w:keepNext w:val="0"/>
        <w:keepLines w:val="0"/>
        <w:pageBreakBefore w:val="0"/>
        <w:widowControl w:val="0"/>
        <w:numPr>
          <w:numId w:val="0"/>
        </w:numPr>
        <w:tabs>
          <w:tab w:val="left" w:pos="921"/>
        </w:tabs>
        <w:kinsoku/>
        <w:wordWrap/>
        <w:overflowPunct/>
        <w:topLinePunct w:val="0"/>
        <w:autoSpaceDE w:val="0"/>
        <w:autoSpaceDN w:val="0"/>
        <w:bidi w:val="0"/>
        <w:adjustRightInd/>
        <w:snapToGrid/>
        <w:spacing w:before="0" w:after="0" w:line="344" w:lineRule="auto"/>
        <w:ind w:right="317" w:rightChars="0" w:firstLine="452" w:firstLineChars="200"/>
        <w:jc w:val="left"/>
        <w:textAlignment w:val="auto"/>
        <w:rPr>
          <w:sz w:val="24"/>
        </w:rPr>
      </w:pPr>
      <w:r>
        <w:rPr>
          <w:rFonts w:hint="eastAsia"/>
          <w:spacing w:val="-7"/>
          <w:sz w:val="24"/>
          <w:lang w:val="en-US" w:eastAsia="zh-CN"/>
        </w:rPr>
        <w:t>1.</w:t>
      </w:r>
      <w:r>
        <w:rPr>
          <w:spacing w:val="-7"/>
          <w:sz w:val="24"/>
        </w:rPr>
        <w:t>目前幼儿园大型体育器械功能不齐全，还不能满足不同发展水平孩子的需</w:t>
      </w:r>
      <w:r>
        <w:rPr>
          <w:sz w:val="24"/>
        </w:rPr>
        <w:t>求。</w:t>
      </w:r>
    </w:p>
    <w:p>
      <w:pPr>
        <w:pStyle w:val="7"/>
        <w:keepNext w:val="0"/>
        <w:keepLines w:val="0"/>
        <w:pageBreakBefore w:val="0"/>
        <w:widowControl w:val="0"/>
        <w:numPr>
          <w:numId w:val="0"/>
        </w:numPr>
        <w:tabs>
          <w:tab w:val="left" w:pos="921"/>
        </w:tabs>
        <w:kinsoku/>
        <w:wordWrap/>
        <w:overflowPunct/>
        <w:topLinePunct w:val="0"/>
        <w:autoSpaceDE w:val="0"/>
        <w:autoSpaceDN w:val="0"/>
        <w:bidi w:val="0"/>
        <w:adjustRightInd/>
        <w:snapToGrid/>
        <w:spacing w:before="0" w:after="0" w:line="344" w:lineRule="auto"/>
        <w:ind w:right="197" w:rightChars="0" w:firstLine="452" w:firstLineChars="200"/>
        <w:jc w:val="left"/>
        <w:textAlignment w:val="auto"/>
        <w:rPr>
          <w:sz w:val="24"/>
        </w:rPr>
      </w:pPr>
      <w:r>
        <w:rPr>
          <w:rFonts w:hint="eastAsia"/>
          <w:spacing w:val="-7"/>
          <w:sz w:val="24"/>
          <w:lang w:val="en-US" w:eastAsia="zh-CN"/>
        </w:rPr>
        <w:t>2.</w:t>
      </w:r>
      <w:r>
        <w:rPr>
          <w:spacing w:val="-7"/>
          <w:sz w:val="24"/>
        </w:rPr>
        <w:t>在体能大循环活动中，虽然已经关注到体能水平的发展，但是，对于体能</w:t>
      </w:r>
      <w:r>
        <w:rPr>
          <w:spacing w:val="-10"/>
          <w:sz w:val="24"/>
        </w:rPr>
        <w:t>评测的内容和标准如何对接《幼儿园保育教育评估指南》和《</w:t>
      </w:r>
      <w:r>
        <w:rPr>
          <w:sz w:val="24"/>
        </w:rPr>
        <w:t>3-6</w:t>
      </w:r>
      <w:r>
        <w:rPr>
          <w:spacing w:val="-9"/>
          <w:sz w:val="24"/>
        </w:rPr>
        <w:t xml:space="preserve"> 岁儿童学习发</w:t>
      </w:r>
      <w:r>
        <w:rPr>
          <w:spacing w:val="-17"/>
          <w:sz w:val="24"/>
        </w:rPr>
        <w:t xml:space="preserve">展指南》，不能把体能水平的评测作为衡量孩子发展的一把标尺这个度的把控上， </w:t>
      </w:r>
      <w:r>
        <w:rPr>
          <w:sz w:val="24"/>
        </w:rPr>
        <w:t>还需要专业的支持和专家的引领。</w:t>
      </w:r>
    </w:p>
    <w:p>
      <w:pPr>
        <w:pStyle w:val="7"/>
        <w:keepNext w:val="0"/>
        <w:keepLines w:val="0"/>
        <w:pageBreakBefore w:val="0"/>
        <w:widowControl w:val="0"/>
        <w:numPr>
          <w:numId w:val="0"/>
        </w:numPr>
        <w:tabs>
          <w:tab w:val="left" w:pos="921"/>
        </w:tabs>
        <w:kinsoku/>
        <w:wordWrap/>
        <w:overflowPunct/>
        <w:topLinePunct w:val="0"/>
        <w:autoSpaceDE w:val="0"/>
        <w:autoSpaceDN w:val="0"/>
        <w:bidi w:val="0"/>
        <w:adjustRightInd/>
        <w:snapToGrid/>
        <w:spacing w:before="0" w:after="0" w:line="344" w:lineRule="auto"/>
        <w:ind w:right="0" w:rightChars="0" w:firstLine="480" w:firstLineChars="200"/>
        <w:jc w:val="left"/>
        <w:textAlignment w:val="auto"/>
        <w:rPr>
          <w:sz w:val="24"/>
        </w:rPr>
      </w:pPr>
      <w:r>
        <w:rPr>
          <w:rFonts w:hint="eastAsia"/>
          <w:sz w:val="24"/>
          <w:lang w:val="en-US" w:eastAsia="zh-CN"/>
        </w:rPr>
        <w:t>3.</w:t>
      </w:r>
      <w:r>
        <w:rPr>
          <w:sz w:val="24"/>
        </w:rPr>
        <w:t>教师观察、指导游戏的能力还比较滞后。</w:t>
      </w:r>
    </w:p>
    <w:p>
      <w:pPr>
        <w:pStyle w:val="7"/>
        <w:keepNext w:val="0"/>
        <w:keepLines w:val="0"/>
        <w:pageBreakBefore w:val="0"/>
        <w:widowControl w:val="0"/>
        <w:numPr>
          <w:numId w:val="0"/>
        </w:numPr>
        <w:tabs>
          <w:tab w:val="left" w:pos="921"/>
        </w:tabs>
        <w:kinsoku/>
        <w:wordWrap/>
        <w:overflowPunct/>
        <w:topLinePunct w:val="0"/>
        <w:autoSpaceDE w:val="0"/>
        <w:autoSpaceDN w:val="0"/>
        <w:bidi w:val="0"/>
        <w:adjustRightInd/>
        <w:snapToGrid/>
        <w:spacing w:before="0" w:after="0" w:line="344" w:lineRule="auto"/>
        <w:ind w:right="0" w:rightChars="0" w:firstLine="480" w:firstLineChars="200"/>
        <w:jc w:val="left"/>
        <w:textAlignment w:val="auto"/>
        <w:rPr>
          <w:sz w:val="24"/>
        </w:rPr>
      </w:pPr>
      <w:r>
        <w:rPr>
          <w:rFonts w:hint="eastAsia"/>
          <w:sz w:val="24"/>
          <w:lang w:val="en-US" w:eastAsia="zh-CN"/>
        </w:rPr>
        <w:t>4.</w:t>
      </w:r>
      <w:r>
        <w:rPr>
          <w:sz w:val="24"/>
        </w:rPr>
        <w:t>如何在体能大循环的背景下，建构高质量的师幼互动关系。</w:t>
      </w:r>
    </w:p>
    <w:p>
      <w:pPr>
        <w:pStyle w:val="7"/>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44" w:lineRule="auto"/>
        <w:ind w:right="317" w:rightChars="0" w:firstLine="448" w:firstLineChars="200"/>
        <w:jc w:val="left"/>
        <w:textAlignment w:val="auto"/>
        <w:rPr>
          <w:rFonts w:hint="eastAsia"/>
          <w:spacing w:val="-7"/>
          <w:sz w:val="24"/>
          <w:lang w:val="en-US" w:eastAsia="zh-CN"/>
        </w:rPr>
      </w:pPr>
      <w:bookmarkStart w:id="5" w:name="    5.对于我园特需幼儿群体，如何在体能大循环中实现融合，保障此类幼儿能够通"/>
      <w:bookmarkEnd w:id="5"/>
      <w:bookmarkStart w:id="6" w:name="    5.对于我园特需幼儿群体，如何在体能大循环中实现融合，保障此类幼儿能够通"/>
      <w:bookmarkEnd w:id="6"/>
      <w:r>
        <w:rPr>
          <w:rFonts w:hint="eastAsia"/>
          <w:spacing w:val="-8"/>
          <w:sz w:val="24"/>
          <w:lang w:val="en-US" w:eastAsia="zh-CN"/>
        </w:rPr>
        <w:t>5.</w:t>
      </w:r>
      <w:r>
        <w:rPr>
          <w:spacing w:val="-8"/>
          <w:sz w:val="24"/>
        </w:rPr>
        <w:t>对于我园特需幼儿群体，如何在体能大循环中实现融合，保障此类幼儿能</w:t>
      </w:r>
      <w:r>
        <w:rPr>
          <w:sz w:val="24"/>
        </w:rPr>
        <w:t>够通过</w:t>
      </w:r>
      <w:r>
        <w:rPr>
          <w:rFonts w:hint="eastAsia"/>
          <w:spacing w:val="-7"/>
          <w:sz w:val="24"/>
          <w:lang w:val="en-US" w:eastAsia="zh-CN"/>
        </w:rPr>
        <w:t>参与多种活动而健康成长。</w:t>
      </w:r>
    </w:p>
    <w:p>
      <w:pPr>
        <w:pStyle w:val="7"/>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44" w:lineRule="auto"/>
        <w:ind w:right="317" w:rightChars="0" w:firstLine="452" w:firstLineChars="200"/>
        <w:jc w:val="left"/>
        <w:textAlignment w:val="auto"/>
        <w:rPr>
          <w:rFonts w:hint="eastAsia"/>
          <w:spacing w:val="-7"/>
          <w:sz w:val="24"/>
          <w:lang w:val="en-US" w:eastAsia="zh-CN"/>
        </w:rPr>
      </w:pPr>
      <w:r>
        <w:rPr>
          <w:rFonts w:hint="eastAsia"/>
          <w:spacing w:val="-7"/>
          <w:sz w:val="24"/>
          <w:lang w:val="en-US" w:eastAsia="zh-CN"/>
        </w:rPr>
        <w:t>（二）今后的设想</w:t>
      </w:r>
    </w:p>
    <w:p>
      <w:pPr>
        <w:pStyle w:val="7"/>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44" w:lineRule="auto"/>
        <w:ind w:right="317" w:rightChars="0" w:firstLine="452" w:firstLineChars="200"/>
        <w:jc w:val="left"/>
        <w:textAlignment w:val="auto"/>
        <w:rPr>
          <w:rFonts w:hint="eastAsia"/>
          <w:spacing w:val="-7"/>
          <w:sz w:val="24"/>
          <w:lang w:val="en-US" w:eastAsia="zh-CN"/>
        </w:rPr>
      </w:pPr>
      <w:r>
        <w:rPr>
          <w:rFonts w:hint="eastAsia"/>
          <w:spacing w:val="-7"/>
          <w:sz w:val="24"/>
          <w:lang w:val="en-US" w:eastAsia="zh-CN"/>
        </w:rPr>
        <w:t>1.我们将进行混班、混龄的模式下开展户外体能大循环活动的研究，关注师幼关系、同伴关系的建立，增强合作意识，促进孩子社会交往能力和身体运动能力均得到发展与提升。</w:t>
      </w:r>
    </w:p>
    <w:p>
      <w:pPr>
        <w:pStyle w:val="7"/>
        <w:keepNext w:val="0"/>
        <w:keepLines w:val="0"/>
        <w:pageBreakBefore w:val="0"/>
        <w:widowControl w:val="0"/>
        <w:numPr>
          <w:ilvl w:val="0"/>
          <w:numId w:val="0"/>
        </w:numPr>
        <w:tabs>
          <w:tab w:val="left" w:pos="921"/>
        </w:tabs>
        <w:kinsoku/>
        <w:wordWrap/>
        <w:overflowPunct/>
        <w:topLinePunct w:val="0"/>
        <w:autoSpaceDE w:val="0"/>
        <w:autoSpaceDN w:val="0"/>
        <w:bidi w:val="0"/>
        <w:adjustRightInd/>
        <w:snapToGrid/>
        <w:spacing w:before="0" w:after="0" w:line="344" w:lineRule="auto"/>
        <w:ind w:right="317" w:rightChars="0" w:firstLine="452" w:firstLineChars="200"/>
        <w:jc w:val="left"/>
        <w:textAlignment w:val="auto"/>
        <w:rPr>
          <w:sz w:val="24"/>
        </w:rPr>
      </w:pPr>
      <w:r>
        <w:rPr>
          <w:rFonts w:hint="eastAsia"/>
          <w:spacing w:val="-7"/>
          <w:sz w:val="24"/>
          <w:lang w:val="en-US" w:eastAsia="zh-CN"/>
        </w:rPr>
        <w:t>2.针对幼儿在体质、能力、健康等方面存在的差异，在活动强度、活动时间、参与形式上进行研究，让每个孩子都能体验运动带</w:t>
      </w:r>
      <w:r>
        <w:rPr>
          <w:sz w:val="24"/>
        </w:rPr>
        <w:t>来的快乐。</w:t>
      </w:r>
    </w:p>
    <w:p>
      <w:pPr>
        <w:keepNext w:val="0"/>
        <w:keepLines w:val="0"/>
        <w:pageBreakBefore w:val="0"/>
        <w:widowControl w:val="0"/>
        <w:kinsoku/>
        <w:wordWrap/>
        <w:overflowPunct/>
        <w:topLinePunct w:val="0"/>
        <w:autoSpaceDE w:val="0"/>
        <w:autoSpaceDN w:val="0"/>
        <w:bidi w:val="0"/>
        <w:adjustRightInd/>
        <w:snapToGrid/>
        <w:spacing w:before="0" w:after="0" w:line="344" w:lineRule="auto"/>
        <w:jc w:val="left"/>
        <w:textAlignment w:val="auto"/>
        <w:rPr>
          <w:sz w:val="24"/>
        </w:rPr>
        <w:sectPr>
          <w:pgSz w:w="11910" w:h="16840"/>
          <w:pgMar w:top="1480" w:right="1480" w:bottom="1160" w:left="1600" w:header="0" w:footer="975" w:gutter="0"/>
          <w:cols w:space="720" w:num="1"/>
        </w:sectPr>
      </w:pPr>
    </w:p>
    <w:p>
      <w:pPr>
        <w:pStyle w:val="3"/>
        <w:spacing w:before="4"/>
        <w:ind w:left="0"/>
        <w:rPr>
          <w:rFonts w:ascii="Times New Roman"/>
          <w:sz w:val="17"/>
        </w:rPr>
      </w:pPr>
    </w:p>
    <w:sectPr>
      <w:footerReference r:id="rId6" w:type="default"/>
      <w:pgSz w:w="11910" w:h="16840"/>
      <w:pgMar w:top="1580" w:right="1480" w:bottom="1080" w:left="1600" w:header="0" w:footer="895" w:gutter="0"/>
      <w:pgNumType w:start="1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293.3pt;margin-top:782.1pt;height:11pt;width:8.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50" o:spid="_x0000_s2050" o:spt="202" type="#_x0000_t202" style="position:absolute;left:0pt;margin-left:291pt;margin-top:782.1pt;height:11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2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4" w:hanging="601"/>
      </w:pPr>
      <w:rPr>
        <w:rFonts w:hint="default"/>
        <w:lang w:val="zh-CN" w:eastAsia="zh-CN" w:bidi="zh-CN"/>
      </w:rPr>
    </w:lvl>
    <w:lvl w:ilvl="2" w:tentative="0">
      <w:start w:val="0"/>
      <w:numFmt w:val="bullet"/>
      <w:lvlText w:val="•"/>
      <w:lvlJc w:val="left"/>
      <w:pPr>
        <w:ind w:left="2789" w:hanging="601"/>
      </w:pPr>
      <w:rPr>
        <w:rFonts w:hint="default"/>
        <w:lang w:val="zh-CN" w:eastAsia="zh-CN" w:bidi="zh-CN"/>
      </w:rPr>
    </w:lvl>
    <w:lvl w:ilvl="3" w:tentative="0">
      <w:start w:val="0"/>
      <w:numFmt w:val="bullet"/>
      <w:lvlText w:val="•"/>
      <w:lvlJc w:val="left"/>
      <w:pPr>
        <w:ind w:left="3543" w:hanging="601"/>
      </w:pPr>
      <w:rPr>
        <w:rFonts w:hint="default"/>
        <w:lang w:val="zh-CN" w:eastAsia="zh-CN" w:bidi="zh-CN"/>
      </w:rPr>
    </w:lvl>
    <w:lvl w:ilvl="4" w:tentative="0">
      <w:start w:val="0"/>
      <w:numFmt w:val="bullet"/>
      <w:lvlText w:val="•"/>
      <w:lvlJc w:val="left"/>
      <w:pPr>
        <w:ind w:left="4298" w:hanging="601"/>
      </w:pPr>
      <w:rPr>
        <w:rFonts w:hint="default"/>
        <w:lang w:val="zh-CN" w:eastAsia="zh-CN" w:bidi="zh-CN"/>
      </w:rPr>
    </w:lvl>
    <w:lvl w:ilvl="5" w:tentative="0">
      <w:start w:val="0"/>
      <w:numFmt w:val="bullet"/>
      <w:lvlText w:val="•"/>
      <w:lvlJc w:val="left"/>
      <w:pPr>
        <w:ind w:left="5053" w:hanging="601"/>
      </w:pPr>
      <w:rPr>
        <w:rFonts w:hint="default"/>
        <w:lang w:val="zh-CN" w:eastAsia="zh-CN" w:bidi="zh-CN"/>
      </w:rPr>
    </w:lvl>
    <w:lvl w:ilvl="6" w:tentative="0">
      <w:start w:val="0"/>
      <w:numFmt w:val="bullet"/>
      <w:lvlText w:val="•"/>
      <w:lvlJc w:val="left"/>
      <w:pPr>
        <w:ind w:left="5807" w:hanging="601"/>
      </w:pPr>
      <w:rPr>
        <w:rFonts w:hint="default"/>
        <w:lang w:val="zh-CN" w:eastAsia="zh-CN" w:bidi="zh-CN"/>
      </w:rPr>
    </w:lvl>
    <w:lvl w:ilvl="7" w:tentative="0">
      <w:start w:val="0"/>
      <w:numFmt w:val="bullet"/>
      <w:lvlText w:val="•"/>
      <w:lvlJc w:val="left"/>
      <w:pPr>
        <w:ind w:left="6562" w:hanging="601"/>
      </w:pPr>
      <w:rPr>
        <w:rFonts w:hint="default"/>
        <w:lang w:val="zh-CN" w:eastAsia="zh-CN" w:bidi="zh-CN"/>
      </w:rPr>
    </w:lvl>
    <w:lvl w:ilvl="8" w:tentative="0">
      <w:start w:val="0"/>
      <w:numFmt w:val="bullet"/>
      <w:lvlText w:val="•"/>
      <w:lvlJc w:val="left"/>
      <w:pPr>
        <w:ind w:left="7316" w:hanging="601"/>
      </w:pPr>
      <w:rPr>
        <w:rFonts w:hint="default"/>
        <w:lang w:val="zh-CN" w:eastAsia="zh-CN" w:bidi="zh-CN"/>
      </w:rPr>
    </w:lvl>
  </w:abstractNum>
  <w:abstractNum w:abstractNumId="1">
    <w:nsid w:val="D7F9FE59"/>
    <w:multiLevelType w:val="multilevel"/>
    <w:tmpl w:val="D7F9FE59"/>
    <w:lvl w:ilvl="0" w:tentative="0">
      <w:start w:val="1"/>
      <w:numFmt w:val="decimal"/>
      <w:lvlText w:val="%1."/>
      <w:lvlJc w:val="left"/>
      <w:pPr>
        <w:ind w:left="861" w:hanging="241"/>
        <w:jc w:val="left"/>
      </w:pPr>
      <w:rPr>
        <w:rFonts w:hint="default" w:ascii="宋体" w:hAnsi="宋体" w:eastAsia="宋体" w:cs="宋体"/>
        <w:b w:val="0"/>
        <w:bCs w:val="0"/>
        <w:w w:val="100"/>
        <w:sz w:val="22"/>
        <w:szCs w:val="22"/>
        <w:lang w:val="zh-CN" w:eastAsia="zh-CN" w:bidi="zh-CN"/>
      </w:rPr>
    </w:lvl>
    <w:lvl w:ilvl="1" w:tentative="0">
      <w:start w:val="1"/>
      <w:numFmt w:val="decimal"/>
      <w:lvlText w:val="（%2）"/>
      <w:lvlJc w:val="left"/>
      <w:pPr>
        <w:ind w:left="1281" w:hanging="601"/>
        <w:jc w:val="left"/>
      </w:pPr>
      <w:rPr>
        <w:rFonts w:hint="default" w:ascii="宋体" w:hAnsi="宋体" w:eastAsia="宋体" w:cs="宋体"/>
        <w:w w:val="100"/>
        <w:sz w:val="22"/>
        <w:szCs w:val="22"/>
        <w:lang w:val="zh-CN" w:eastAsia="zh-CN" w:bidi="zh-CN"/>
      </w:rPr>
    </w:lvl>
    <w:lvl w:ilvl="2" w:tentative="0">
      <w:start w:val="1"/>
      <w:numFmt w:val="decimal"/>
      <w:lvlText w:val="（%3）"/>
      <w:lvlJc w:val="left"/>
      <w:pPr>
        <w:ind w:left="140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328" w:hanging="601"/>
      </w:pPr>
      <w:rPr>
        <w:rFonts w:hint="default"/>
        <w:lang w:val="zh-CN" w:eastAsia="zh-CN" w:bidi="zh-CN"/>
      </w:rPr>
    </w:lvl>
    <w:lvl w:ilvl="4" w:tentative="0">
      <w:start w:val="0"/>
      <w:numFmt w:val="bullet"/>
      <w:lvlText w:val="•"/>
      <w:lvlJc w:val="left"/>
      <w:pPr>
        <w:ind w:left="3256" w:hanging="601"/>
      </w:pPr>
      <w:rPr>
        <w:rFonts w:hint="default"/>
        <w:lang w:val="zh-CN" w:eastAsia="zh-CN" w:bidi="zh-CN"/>
      </w:rPr>
    </w:lvl>
    <w:lvl w:ilvl="5" w:tentative="0">
      <w:start w:val="0"/>
      <w:numFmt w:val="bullet"/>
      <w:lvlText w:val="•"/>
      <w:lvlJc w:val="left"/>
      <w:pPr>
        <w:ind w:left="4184" w:hanging="601"/>
      </w:pPr>
      <w:rPr>
        <w:rFonts w:hint="default"/>
        <w:lang w:val="zh-CN" w:eastAsia="zh-CN" w:bidi="zh-CN"/>
      </w:rPr>
    </w:lvl>
    <w:lvl w:ilvl="6" w:tentative="0">
      <w:start w:val="0"/>
      <w:numFmt w:val="bullet"/>
      <w:lvlText w:val="•"/>
      <w:lvlJc w:val="left"/>
      <w:pPr>
        <w:ind w:left="5113" w:hanging="601"/>
      </w:pPr>
      <w:rPr>
        <w:rFonts w:hint="default"/>
        <w:lang w:val="zh-CN" w:eastAsia="zh-CN" w:bidi="zh-CN"/>
      </w:rPr>
    </w:lvl>
    <w:lvl w:ilvl="7" w:tentative="0">
      <w:start w:val="0"/>
      <w:numFmt w:val="bullet"/>
      <w:lvlText w:val="•"/>
      <w:lvlJc w:val="left"/>
      <w:pPr>
        <w:ind w:left="6041" w:hanging="601"/>
      </w:pPr>
      <w:rPr>
        <w:rFonts w:hint="default"/>
        <w:lang w:val="zh-CN" w:eastAsia="zh-CN" w:bidi="zh-CN"/>
      </w:rPr>
    </w:lvl>
    <w:lvl w:ilvl="8" w:tentative="0">
      <w:start w:val="0"/>
      <w:numFmt w:val="bullet"/>
      <w:lvlText w:val="•"/>
      <w:lvlJc w:val="left"/>
      <w:pPr>
        <w:ind w:left="6969" w:hanging="601"/>
      </w:pPr>
      <w:rPr>
        <w:rFonts w:hint="default"/>
        <w:lang w:val="zh-CN" w:eastAsia="zh-CN" w:bidi="zh-CN"/>
      </w:rPr>
    </w:lvl>
  </w:abstractNum>
  <w:abstractNum w:abstractNumId="2">
    <w:nsid w:val="4C1BAE26"/>
    <w:multiLevelType w:val="multilevel"/>
    <w:tmpl w:val="4C1BAE26"/>
    <w:lvl w:ilvl="0" w:tentative="0">
      <w:start w:val="1"/>
      <w:numFmt w:val="decimal"/>
      <w:lvlText w:val="（%1）"/>
      <w:lvlJc w:val="left"/>
      <w:pPr>
        <w:ind w:left="12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4" w:hanging="601"/>
      </w:pPr>
      <w:rPr>
        <w:rFonts w:hint="default"/>
        <w:lang w:val="zh-CN" w:eastAsia="zh-CN" w:bidi="zh-CN"/>
      </w:rPr>
    </w:lvl>
    <w:lvl w:ilvl="2" w:tentative="0">
      <w:start w:val="0"/>
      <w:numFmt w:val="bullet"/>
      <w:lvlText w:val="•"/>
      <w:lvlJc w:val="left"/>
      <w:pPr>
        <w:ind w:left="2789" w:hanging="601"/>
      </w:pPr>
      <w:rPr>
        <w:rFonts w:hint="default"/>
        <w:lang w:val="zh-CN" w:eastAsia="zh-CN" w:bidi="zh-CN"/>
      </w:rPr>
    </w:lvl>
    <w:lvl w:ilvl="3" w:tentative="0">
      <w:start w:val="0"/>
      <w:numFmt w:val="bullet"/>
      <w:lvlText w:val="•"/>
      <w:lvlJc w:val="left"/>
      <w:pPr>
        <w:ind w:left="3543" w:hanging="601"/>
      </w:pPr>
      <w:rPr>
        <w:rFonts w:hint="default"/>
        <w:lang w:val="zh-CN" w:eastAsia="zh-CN" w:bidi="zh-CN"/>
      </w:rPr>
    </w:lvl>
    <w:lvl w:ilvl="4" w:tentative="0">
      <w:start w:val="0"/>
      <w:numFmt w:val="bullet"/>
      <w:lvlText w:val="•"/>
      <w:lvlJc w:val="left"/>
      <w:pPr>
        <w:ind w:left="4298" w:hanging="601"/>
      </w:pPr>
      <w:rPr>
        <w:rFonts w:hint="default"/>
        <w:lang w:val="zh-CN" w:eastAsia="zh-CN" w:bidi="zh-CN"/>
      </w:rPr>
    </w:lvl>
    <w:lvl w:ilvl="5" w:tentative="0">
      <w:start w:val="0"/>
      <w:numFmt w:val="bullet"/>
      <w:lvlText w:val="•"/>
      <w:lvlJc w:val="left"/>
      <w:pPr>
        <w:ind w:left="5053" w:hanging="601"/>
      </w:pPr>
      <w:rPr>
        <w:rFonts w:hint="default"/>
        <w:lang w:val="zh-CN" w:eastAsia="zh-CN" w:bidi="zh-CN"/>
      </w:rPr>
    </w:lvl>
    <w:lvl w:ilvl="6" w:tentative="0">
      <w:start w:val="0"/>
      <w:numFmt w:val="bullet"/>
      <w:lvlText w:val="•"/>
      <w:lvlJc w:val="left"/>
      <w:pPr>
        <w:ind w:left="5807" w:hanging="601"/>
      </w:pPr>
      <w:rPr>
        <w:rFonts w:hint="default"/>
        <w:lang w:val="zh-CN" w:eastAsia="zh-CN" w:bidi="zh-CN"/>
      </w:rPr>
    </w:lvl>
    <w:lvl w:ilvl="7" w:tentative="0">
      <w:start w:val="0"/>
      <w:numFmt w:val="bullet"/>
      <w:lvlText w:val="•"/>
      <w:lvlJc w:val="left"/>
      <w:pPr>
        <w:ind w:left="6562" w:hanging="601"/>
      </w:pPr>
      <w:rPr>
        <w:rFonts w:hint="default"/>
        <w:lang w:val="zh-CN" w:eastAsia="zh-CN" w:bidi="zh-CN"/>
      </w:rPr>
    </w:lvl>
    <w:lvl w:ilvl="8" w:tentative="0">
      <w:start w:val="0"/>
      <w:numFmt w:val="bullet"/>
      <w:lvlText w:val="•"/>
      <w:lvlJc w:val="left"/>
      <w:pPr>
        <w:ind w:left="7316" w:hanging="601"/>
      </w:pPr>
      <w:rPr>
        <w:rFonts w:hint="default"/>
        <w:lang w:val="zh-CN" w:eastAsia="zh-CN" w:bidi="zh-CN"/>
      </w:rPr>
    </w:lvl>
  </w:abstractNum>
  <w:abstractNum w:abstractNumId="3">
    <w:nsid w:val="60382F6E"/>
    <w:multiLevelType w:val="multilevel"/>
    <w:tmpl w:val="60382F6E"/>
    <w:lvl w:ilvl="0" w:tentative="0">
      <w:start w:val="1"/>
      <w:numFmt w:val="decimal"/>
      <w:lvlText w:val="%1."/>
      <w:lvlJc w:val="left"/>
      <w:pPr>
        <w:ind w:left="92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0" w:hanging="241"/>
      </w:pPr>
      <w:rPr>
        <w:rFonts w:hint="default"/>
        <w:lang w:val="zh-CN" w:eastAsia="zh-CN" w:bidi="zh-CN"/>
      </w:rPr>
    </w:lvl>
    <w:lvl w:ilvl="2" w:tentative="0">
      <w:start w:val="0"/>
      <w:numFmt w:val="bullet"/>
      <w:lvlText w:val="•"/>
      <w:lvlJc w:val="left"/>
      <w:pPr>
        <w:ind w:left="2501" w:hanging="241"/>
      </w:pPr>
      <w:rPr>
        <w:rFonts w:hint="default"/>
        <w:lang w:val="zh-CN" w:eastAsia="zh-CN" w:bidi="zh-CN"/>
      </w:rPr>
    </w:lvl>
    <w:lvl w:ilvl="3" w:tentative="0">
      <w:start w:val="0"/>
      <w:numFmt w:val="bullet"/>
      <w:lvlText w:val="•"/>
      <w:lvlJc w:val="left"/>
      <w:pPr>
        <w:ind w:left="3291" w:hanging="241"/>
      </w:pPr>
      <w:rPr>
        <w:rFonts w:hint="default"/>
        <w:lang w:val="zh-CN" w:eastAsia="zh-CN" w:bidi="zh-CN"/>
      </w:rPr>
    </w:lvl>
    <w:lvl w:ilvl="4" w:tentative="0">
      <w:start w:val="0"/>
      <w:numFmt w:val="bullet"/>
      <w:lvlText w:val="•"/>
      <w:lvlJc w:val="left"/>
      <w:pPr>
        <w:ind w:left="4082" w:hanging="241"/>
      </w:pPr>
      <w:rPr>
        <w:rFonts w:hint="default"/>
        <w:lang w:val="zh-CN" w:eastAsia="zh-CN" w:bidi="zh-CN"/>
      </w:rPr>
    </w:lvl>
    <w:lvl w:ilvl="5" w:tentative="0">
      <w:start w:val="0"/>
      <w:numFmt w:val="bullet"/>
      <w:lvlText w:val="•"/>
      <w:lvlJc w:val="left"/>
      <w:pPr>
        <w:ind w:left="4873" w:hanging="241"/>
      </w:pPr>
      <w:rPr>
        <w:rFonts w:hint="default"/>
        <w:lang w:val="zh-CN" w:eastAsia="zh-CN" w:bidi="zh-CN"/>
      </w:rPr>
    </w:lvl>
    <w:lvl w:ilvl="6" w:tentative="0">
      <w:start w:val="0"/>
      <w:numFmt w:val="bullet"/>
      <w:lvlText w:val="•"/>
      <w:lvlJc w:val="left"/>
      <w:pPr>
        <w:ind w:left="5663" w:hanging="241"/>
      </w:pPr>
      <w:rPr>
        <w:rFonts w:hint="default"/>
        <w:lang w:val="zh-CN" w:eastAsia="zh-CN" w:bidi="zh-CN"/>
      </w:rPr>
    </w:lvl>
    <w:lvl w:ilvl="7" w:tentative="0">
      <w:start w:val="0"/>
      <w:numFmt w:val="bullet"/>
      <w:lvlText w:val="•"/>
      <w:lvlJc w:val="left"/>
      <w:pPr>
        <w:ind w:left="6454" w:hanging="241"/>
      </w:pPr>
      <w:rPr>
        <w:rFonts w:hint="default"/>
        <w:lang w:val="zh-CN" w:eastAsia="zh-CN" w:bidi="zh-CN"/>
      </w:rPr>
    </w:lvl>
    <w:lvl w:ilvl="8" w:tentative="0">
      <w:start w:val="0"/>
      <w:numFmt w:val="bullet"/>
      <w:lvlText w:val="•"/>
      <w:lvlJc w:val="left"/>
      <w:pPr>
        <w:ind w:left="7244" w:hanging="241"/>
      </w:pPr>
      <w:rPr>
        <w:rFonts w:hint="default"/>
        <w:lang w:val="zh-CN" w:eastAsia="zh-CN" w:bidi="zh-C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GEwNTdmYWEzYTc3YjNiODIyMDExNTJiMzdlNzBlN2EifQ=="/>
  </w:docVars>
  <w:rsids>
    <w:rsidRoot w:val="00000000"/>
    <w:rsid w:val="24212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80"/>
      <w:outlineLvl w:val="1"/>
    </w:pPr>
    <w:rPr>
      <w:rFonts w:ascii="宋体" w:hAnsi="宋体" w:eastAsia="宋体" w:cs="宋体"/>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0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00" w:hanging="601"/>
    </w:pPr>
    <w:rPr>
      <w:rFonts w:ascii="宋体" w:hAnsi="宋体" w:eastAsia="宋体" w:cs="宋体"/>
      <w:lang w:val="zh-CN" w:eastAsia="zh-CN" w:bidi="zh-CN"/>
    </w:rPr>
  </w:style>
  <w:style w:type="paragraph" w:customStyle="1" w:styleId="8">
    <w:name w:val="Table Paragraph"/>
    <w:basedOn w:val="1"/>
    <w:qFormat/>
    <w:uiPriority w:val="1"/>
    <w:pPr>
      <w:spacing w:before="13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6698</Words>
  <Characters>6748</Characters>
  <TotalTime>19</TotalTime>
  <ScaleCrop>false</ScaleCrop>
  <LinksUpToDate>false</LinksUpToDate>
  <CharactersWithSpaces>6811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2022-11-29T03:16:00Z</dcterms:created>
  <dc:creator>john</dc:creator>
  <cp:lastModifiedBy>黄静</cp:lastModifiedBy>
  <cp:lastPrinted>2022-11-29T07:24:33Z</cp:lastPrinted>
  <dcterms:modified xsi:type="dcterms:W3CDTF">2022-11-29T07:26:31Z</dcterms:modified>
  <dc:title>《幼儿园户外区域性体育活动的实践研究》课题中期评估报告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Creator">
    <vt:lpwstr>WPS 文字</vt:lpwstr>
  </property>
  <property fmtid="{D5CDD505-2E9C-101B-9397-08002B2CF9AE}" pid="4" name="LastSaved">
    <vt:filetime>2022-11-29T00:00:00Z</vt:filetime>
  </property>
  <property fmtid="{D5CDD505-2E9C-101B-9397-08002B2CF9AE}" pid="5" name="KSOProductBuildVer">
    <vt:lpwstr>2052-11.1.0.12598</vt:lpwstr>
  </property>
  <property fmtid="{D5CDD505-2E9C-101B-9397-08002B2CF9AE}" pid="6" name="ICV">
    <vt:lpwstr>CF2DD5C911B145BC84F473670BD463B8</vt:lpwstr>
  </property>
</Properties>
</file>